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AD" w:rsidRPr="009D634F" w:rsidRDefault="008374AD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Project name:</w:t>
      </w:r>
      <w:r w:rsidR="00E8168B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E8168B" w:rsidRPr="009D634F">
        <w:rPr>
          <w:rFonts w:eastAsia="Times New Roman" w:cstheme="minorHAnsi"/>
          <w:color w:val="FF0000"/>
          <w:sz w:val="24"/>
          <w:szCs w:val="24"/>
          <w:lang w:eastAsia="en-GB"/>
        </w:rPr>
        <w:t>[enter project name]</w:t>
      </w:r>
    </w:p>
    <w:p w:rsidR="00E8168B" w:rsidRPr="009D634F" w:rsidRDefault="00E8168B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Date: </w:t>
      </w:r>
      <w:r w:rsidRPr="009D634F">
        <w:rPr>
          <w:rFonts w:eastAsia="Times New Roman" w:cstheme="minorHAnsi"/>
          <w:color w:val="FF0000"/>
          <w:sz w:val="24"/>
          <w:szCs w:val="24"/>
          <w:lang w:eastAsia="en-GB"/>
        </w:rPr>
        <w:t>[enter date]</w:t>
      </w:r>
    </w:p>
    <w:p w:rsidR="008374AD" w:rsidRPr="009D634F" w:rsidRDefault="00936C57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We, the Project T</w:t>
      </w:r>
      <w:r w:rsidR="008374AD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eam for </w:t>
      </w:r>
      <w:r w:rsidR="008374AD" w:rsidRPr="009D634F">
        <w:rPr>
          <w:rFonts w:eastAsia="Times New Roman" w:cstheme="minorHAnsi"/>
          <w:color w:val="FF0000"/>
          <w:sz w:val="24"/>
          <w:szCs w:val="24"/>
          <w:lang w:eastAsia="en-GB"/>
        </w:rPr>
        <w:t>[project name]</w:t>
      </w:r>
      <w:r w:rsidR="008374AD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are committed to setting 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clear quality</w:t>
      </w:r>
      <w:r w:rsidR="008374AD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targets and achieving them. </w:t>
      </w:r>
    </w:p>
    <w:p w:rsidR="008374AD" w:rsidRPr="009D634F" w:rsidRDefault="008374AD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want </w:t>
      </w:r>
      <w:r w:rsidRPr="009D634F">
        <w:rPr>
          <w:rFonts w:eastAsia="Times New Roman" w:cstheme="minorHAnsi"/>
          <w:color w:val="FF0000"/>
          <w:sz w:val="24"/>
          <w:szCs w:val="24"/>
          <w:lang w:eastAsia="en-GB"/>
        </w:rPr>
        <w:t>[project</w:t>
      </w:r>
      <w:r w:rsidR="00936C57" w:rsidRPr="009D634F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name</w:t>
      </w:r>
      <w:r w:rsidRPr="009D634F">
        <w:rPr>
          <w:rFonts w:eastAsia="Times New Roman" w:cstheme="minorHAnsi"/>
          <w:color w:val="FF0000"/>
          <w:sz w:val="24"/>
          <w:szCs w:val="24"/>
          <w:lang w:eastAsia="en-GB"/>
        </w:rPr>
        <w:t xml:space="preserve">] 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to be a well-constructed, healthy, safe, inclusive, sustainable place that enhances its local community and the quality of life of its users.</w:t>
      </w:r>
    </w:p>
    <w:p w:rsidR="008374AD" w:rsidRPr="009D634F" w:rsidRDefault="008374AD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will work collaboratively to oversee the good governance of quality by monitoring risks to achieving our quality targets using the </w:t>
      </w:r>
      <w:r w:rsidR="00E8168B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RIBA/RICS/CIOB 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Quality Tracker. </w:t>
      </w:r>
    </w:p>
    <w:p w:rsidR="00BB2157" w:rsidRPr="009D634F" w:rsidRDefault="00BB2157" w:rsidP="008374AD">
      <w:pPr>
        <w:spacing w:after="12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COMMITMENTS</w:t>
      </w:r>
    </w:p>
    <w:p w:rsidR="00DB3A55" w:rsidRPr="009D634F" w:rsidRDefault="00DB3A55" w:rsidP="00DB3A55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will nominate a Quality Custodian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from each organisation and they will 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update the Quality Tracker by consensus and include the results in project reports.</w:t>
      </w:r>
    </w:p>
    <w:p w:rsidR="00EF354F" w:rsidRPr="009D634F" w:rsidRDefault="00EF354F" w:rsidP="00EF354F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will set clear quality targets </w:t>
      </w:r>
      <w:r w:rsidR="00222B49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 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project brief.</w:t>
      </w:r>
    </w:p>
    <w:p w:rsidR="00E8168B" w:rsidRPr="009D634F" w:rsidRDefault="00E8168B" w:rsidP="00EF354F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We acknowledge and respect each other’s contractual obligations</w:t>
      </w:r>
      <w:r w:rsidR="00BB21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working cultures.</w:t>
      </w:r>
    </w:p>
    <w:p w:rsidR="00BB2157" w:rsidRPr="009D634F" w:rsidRDefault="00BB2157" w:rsidP="00EF354F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will endeavour to prevent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cost and programme </w:t>
      </w:r>
      <w:r w:rsidR="00EF354F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considerations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compromis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ing 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our quality targets.</w:t>
      </w:r>
    </w:p>
    <w:p w:rsidR="008374AD" w:rsidRPr="009D634F" w:rsidRDefault="00BB2157" w:rsidP="00EF354F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will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actively manage risk to protect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our quality targets 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at all times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8374AD" w:rsidRPr="009D634F" w:rsidRDefault="00BB2157" w:rsidP="00EF354F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Wherever possible, we will seek input from</w:t>
      </w:r>
      <w:r w:rsidR="008374AD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end-users, purchasers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tenants,</w:t>
      </w:r>
      <w:r w:rsidR="008374AD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asset managers in the conception, design and specification of </w:t>
      </w:r>
      <w:r w:rsidR="00EF354F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project</w:t>
      </w:r>
      <w:r w:rsidR="008374AD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8374AD" w:rsidRPr="009D634F" w:rsidRDefault="00BB2157" w:rsidP="00EF354F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We will share the current version of the Quality Tracker </w:t>
      </w:r>
      <w:r w:rsidR="00940AB0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with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all</w:t>
      </w:r>
      <w:r w:rsidR="00EF354F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1F400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current and prospective </w:t>
      </w:r>
      <w:bookmarkStart w:id="0" w:name="_GoBack"/>
      <w:bookmarkEnd w:id="0"/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member</w:t>
      </w:r>
      <w:r w:rsidR="00936C57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of the project team and with the completed project’s first purchasers, tenants</w:t>
      </w:r>
      <w:r w:rsidR="00EF354F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or asset managers. </w:t>
      </w:r>
    </w:p>
    <w:p w:rsidR="008374AD" w:rsidRPr="009D634F" w:rsidRDefault="008374AD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8374AD" w:rsidRPr="009D634F" w:rsidTr="007867EF">
        <w:tc>
          <w:tcPr>
            <w:tcW w:w="3004" w:type="dxa"/>
          </w:tcPr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Signature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-----------------------------------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Organisation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-----------------------------------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Date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-----------------------------------</w:t>
            </w:r>
          </w:p>
        </w:tc>
        <w:tc>
          <w:tcPr>
            <w:tcW w:w="3004" w:type="dxa"/>
          </w:tcPr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Signature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-----------------------------------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Organisation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-----------------------------------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Date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-----------------------------------</w:t>
            </w:r>
          </w:p>
        </w:tc>
        <w:tc>
          <w:tcPr>
            <w:tcW w:w="3004" w:type="dxa"/>
          </w:tcPr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Signature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-----------------------------------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Organisation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-----------------------------------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Date</w:t>
            </w:r>
          </w:p>
          <w:p w:rsidR="008374AD" w:rsidRPr="009D634F" w:rsidRDefault="008374AD" w:rsidP="007867EF">
            <w:pPr>
              <w:spacing w:after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D63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-----------------------------------</w:t>
            </w:r>
          </w:p>
        </w:tc>
      </w:tr>
    </w:tbl>
    <w:p w:rsidR="008374AD" w:rsidRPr="009D634F" w:rsidRDefault="008374AD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9D634F" w:rsidRPr="009D634F" w:rsidRDefault="009D634F" w:rsidP="009D634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Client name: </w:t>
      </w:r>
      <w:r w:rsidRPr="009D634F">
        <w:rPr>
          <w:rFonts w:eastAsia="Times New Roman" w:cstheme="minorHAnsi"/>
          <w:color w:val="FF0000"/>
          <w:sz w:val="24"/>
          <w:szCs w:val="24"/>
          <w:lang w:eastAsia="en-GB"/>
        </w:rPr>
        <w:t>[enter client name]</w:t>
      </w:r>
    </w:p>
    <w:p w:rsidR="009D634F" w:rsidRPr="009D634F" w:rsidRDefault="009D634F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8374AD" w:rsidRPr="009D634F" w:rsidRDefault="008374AD" w:rsidP="008374AD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This </w:t>
      </w:r>
      <w:r w:rsidR="00EF354F"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MoU</w:t>
      </w:r>
      <w:r w:rsidRPr="009D634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is not intended to have and does not have binding legal effect and is not intended to and does not create any legal relationship between the parties.</w:t>
      </w:r>
    </w:p>
    <w:p w:rsidR="00C152BC" w:rsidRPr="00EF354F" w:rsidRDefault="00C152BC">
      <w:pPr>
        <w:rPr>
          <w:rFonts w:cstheme="minorHAnsi"/>
        </w:rPr>
      </w:pPr>
    </w:p>
    <w:sectPr w:rsidR="00C152BC" w:rsidRPr="00EF3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9F" w:rsidRDefault="00200389">
      <w:pPr>
        <w:spacing w:after="0" w:line="240" w:lineRule="auto"/>
      </w:pPr>
      <w:r>
        <w:separator/>
      </w:r>
    </w:p>
  </w:endnote>
  <w:endnote w:type="continuationSeparator" w:id="0">
    <w:p w:rsidR="0043309F" w:rsidRDefault="0020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F8" w:rsidRDefault="001F4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DE" w:rsidRDefault="004D5F1E">
    <w:pPr>
      <w:pStyle w:val="Footer"/>
    </w:pPr>
    <w:r>
      <w:rPr>
        <w:noProof/>
        <w:lang w:eastAsia="en-GB"/>
      </w:rPr>
      <w:drawing>
        <wp:inline distT="0" distB="0" distL="0" distR="0" wp14:anchorId="1F016699" wp14:editId="13C9B8BA">
          <wp:extent cx="1211580" cy="565632"/>
          <wp:effectExtent l="0" t="0" r="7620" b="6350"/>
          <wp:docPr id="2" name="Picture 2" descr="K:\Client Services\Client Liaison Group (CLG)\RIBA for Clients 2017-2019\Building in Quality\ric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lient Services\Client Liaison Group (CLG)\RIBA for Clients 2017-2019\Building in Quality\ric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080" cy="60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rPr>
        <w:noProof/>
        <w:lang w:eastAsia="en-GB"/>
      </w:rPr>
      <w:drawing>
        <wp:inline distT="0" distB="0" distL="0" distR="0" wp14:anchorId="3CC07370" wp14:editId="3E196E8C">
          <wp:extent cx="1531620" cy="514812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78729120-4598-46D5-8152-7FAF33FD89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8729120-4598-46D5-8152-7FAF33FD89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130" cy="52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70B2C90C" wp14:editId="15D7C98C">
          <wp:extent cx="1226820" cy="608436"/>
          <wp:effectExtent l="0" t="0" r="0" b="127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B1524C48-130B-4276-B2AD-24D8570CD2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1524C48-130B-4276-B2AD-24D8570CD2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361" cy="62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F8" w:rsidRDefault="001F4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9F" w:rsidRDefault="00200389">
      <w:pPr>
        <w:spacing w:after="0" w:line="240" w:lineRule="auto"/>
      </w:pPr>
      <w:r>
        <w:separator/>
      </w:r>
    </w:p>
  </w:footnote>
  <w:footnote w:type="continuationSeparator" w:id="0">
    <w:p w:rsidR="0043309F" w:rsidRDefault="0020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F8" w:rsidRDefault="001F4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436" w:rsidRPr="007A381B" w:rsidRDefault="004D5F1E" w:rsidP="00D22436">
    <w:pPr>
      <w:spacing w:after="0" w:line="240" w:lineRule="auto"/>
      <w:jc w:val="center"/>
      <w:rPr>
        <w:rFonts w:eastAsia="Times New Roman" w:cstheme="minorHAnsi"/>
        <w:b/>
        <w:color w:val="F79646" w:themeColor="accent6"/>
        <w:sz w:val="40"/>
        <w:szCs w:val="40"/>
        <w:lang w:eastAsia="en-GB"/>
      </w:rPr>
    </w:pPr>
    <w:r w:rsidRPr="007A381B">
      <w:rPr>
        <w:rFonts w:eastAsia="Times New Roman" w:cstheme="minorHAnsi"/>
        <w:b/>
        <w:color w:val="F79646" w:themeColor="accent6"/>
        <w:sz w:val="40"/>
        <w:szCs w:val="40"/>
        <w:lang w:eastAsia="en-GB"/>
      </w:rPr>
      <w:t>Building in Quality</w:t>
    </w:r>
  </w:p>
  <w:p w:rsidR="00D22436" w:rsidRPr="007A381B" w:rsidRDefault="004D5F1E" w:rsidP="00D22436">
    <w:pPr>
      <w:spacing w:after="0" w:line="240" w:lineRule="auto"/>
      <w:jc w:val="center"/>
      <w:rPr>
        <w:rFonts w:eastAsia="Times New Roman" w:cstheme="minorHAnsi"/>
        <w:b/>
        <w:color w:val="A6A6A6" w:themeColor="background1" w:themeShade="A6"/>
        <w:sz w:val="32"/>
        <w:szCs w:val="32"/>
        <w:lang w:eastAsia="en-GB"/>
      </w:rPr>
    </w:pPr>
    <w:r w:rsidRPr="007A381B">
      <w:rPr>
        <w:rFonts w:eastAsia="Times New Roman" w:cstheme="minorHAnsi"/>
        <w:b/>
        <w:color w:val="A6A6A6" w:themeColor="background1" w:themeShade="A6"/>
        <w:sz w:val="32"/>
        <w:szCs w:val="32"/>
        <w:lang w:eastAsia="en-GB"/>
      </w:rPr>
      <w:t xml:space="preserve">Memorandum of Understanding </w:t>
    </w:r>
  </w:p>
  <w:p w:rsidR="00D22436" w:rsidRPr="007A381B" w:rsidRDefault="001F4003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BF8" w:rsidRDefault="001F4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8FB"/>
    <w:multiLevelType w:val="multilevel"/>
    <w:tmpl w:val="669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A871EB"/>
    <w:multiLevelType w:val="hybridMultilevel"/>
    <w:tmpl w:val="0568E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4AD"/>
    <w:rsid w:val="001F4003"/>
    <w:rsid w:val="00200389"/>
    <w:rsid w:val="00222B49"/>
    <w:rsid w:val="0043309F"/>
    <w:rsid w:val="004D5F1E"/>
    <w:rsid w:val="008374AD"/>
    <w:rsid w:val="00936C57"/>
    <w:rsid w:val="00940AB0"/>
    <w:rsid w:val="009D634F"/>
    <w:rsid w:val="00BB2157"/>
    <w:rsid w:val="00C152BC"/>
    <w:rsid w:val="00DB3A55"/>
    <w:rsid w:val="00E8168B"/>
    <w:rsid w:val="00E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0981"/>
  <w15:docId w15:val="{5449BEA3-E019-4BA5-9C21-29E86588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AD"/>
  </w:style>
  <w:style w:type="paragraph" w:styleId="Footer">
    <w:name w:val="footer"/>
    <w:basedOn w:val="Normal"/>
    <w:link w:val="FooterChar"/>
    <w:uiPriority w:val="99"/>
    <w:unhideWhenUsed/>
    <w:rsid w:val="0083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AD"/>
  </w:style>
  <w:style w:type="paragraph" w:styleId="BalloonText">
    <w:name w:val="Balloon Text"/>
    <w:basedOn w:val="Normal"/>
    <w:link w:val="BalloonTextChar"/>
    <w:uiPriority w:val="99"/>
    <w:semiHidden/>
    <w:unhideWhenUsed/>
    <w:rsid w:val="0083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5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3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Linda Stevens</cp:lastModifiedBy>
  <cp:revision>8</cp:revision>
  <dcterms:created xsi:type="dcterms:W3CDTF">2018-09-13T13:58:00Z</dcterms:created>
  <dcterms:modified xsi:type="dcterms:W3CDTF">2018-09-24T14:10:00Z</dcterms:modified>
</cp:coreProperties>
</file>