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6947E" w14:textId="77777777" w:rsidR="00E86D85" w:rsidRPr="00DD059D" w:rsidRDefault="00E86D85" w:rsidP="00E86D85">
      <w:pPr>
        <w:rPr>
          <w:rFonts w:ascii="Arial" w:hAnsi="Arial" w:cs="Arial"/>
        </w:rPr>
      </w:pPr>
    </w:p>
    <w:tbl>
      <w:tblPr>
        <w:tblW w:w="5000" w:type="pct"/>
        <w:tblBorders>
          <w:insideH w:val="single" w:sz="4" w:space="0" w:color="EF3E34"/>
          <w:insideV w:val="single" w:sz="4" w:space="0" w:color="EF3E34"/>
        </w:tblBorders>
        <w:tblLook w:val="01E0" w:firstRow="1" w:lastRow="1" w:firstColumn="1" w:lastColumn="1" w:noHBand="0" w:noVBand="0"/>
      </w:tblPr>
      <w:tblGrid>
        <w:gridCol w:w="9064"/>
      </w:tblGrid>
      <w:tr w:rsidR="00C45319" w:rsidRPr="00C45319" w14:paraId="62415C8E" w14:textId="77777777">
        <w:tc>
          <w:tcPr>
            <w:tcW w:w="5000" w:type="pct"/>
            <w:tcBorders>
              <w:bottom w:val="single" w:sz="4" w:space="0" w:color="F89B33"/>
            </w:tcBorders>
            <w:tcMar>
              <w:top w:w="170" w:type="dxa"/>
              <w:bottom w:w="170" w:type="dxa"/>
            </w:tcMar>
            <w:vAlign w:val="center"/>
          </w:tcPr>
          <w:p w14:paraId="65BB6C94" w14:textId="171565FE" w:rsidR="00E86D85" w:rsidRPr="00C45319" w:rsidRDefault="00E86D85" w:rsidP="00745799">
            <w:pPr>
              <w:widowControl w:val="0"/>
              <w:suppressAutoHyphens/>
              <w:autoSpaceDE w:val="0"/>
              <w:autoSpaceDN w:val="0"/>
              <w:adjustRightInd w:val="0"/>
              <w:spacing w:after="0" w:line="288" w:lineRule="auto"/>
              <w:textAlignment w:val="center"/>
              <w:rPr>
                <w:rFonts w:ascii="Arial" w:hAnsi="Arial" w:cs="Arial"/>
                <w:b/>
                <w:color w:val="365F91" w:themeColor="accent1" w:themeShade="BF"/>
                <w:spacing w:val="7"/>
                <w:sz w:val="28"/>
                <w:lang w:eastAsia="en-GB"/>
              </w:rPr>
            </w:pPr>
            <w:r w:rsidRPr="00C45319">
              <w:rPr>
                <w:rFonts w:ascii="Arial" w:hAnsi="Arial" w:cs="Arial"/>
                <w:b/>
                <w:color w:val="365F91" w:themeColor="accent1" w:themeShade="BF"/>
                <w:spacing w:val="7"/>
                <w:sz w:val="28"/>
                <w:lang w:eastAsia="en-GB"/>
              </w:rPr>
              <w:t xml:space="preserve">STAGE </w:t>
            </w:r>
            <w:r w:rsidR="000A20EB">
              <w:rPr>
                <w:rFonts w:ascii="Arial" w:hAnsi="Arial" w:cs="Arial"/>
                <w:b/>
                <w:color w:val="365F91" w:themeColor="accent1" w:themeShade="BF"/>
                <w:spacing w:val="7"/>
                <w:sz w:val="28"/>
                <w:lang w:eastAsia="en-GB"/>
              </w:rPr>
              <w:t>4</w:t>
            </w:r>
          </w:p>
        </w:tc>
      </w:tr>
      <w:tr w:rsidR="00C45319" w:rsidRPr="00C45319" w14:paraId="1338CE2B" w14:textId="77777777">
        <w:tc>
          <w:tcPr>
            <w:tcW w:w="5000" w:type="pct"/>
            <w:tcBorders>
              <w:top w:val="single" w:sz="4" w:space="0" w:color="F89B33"/>
              <w:bottom w:val="nil"/>
            </w:tcBorders>
            <w:tcMar>
              <w:top w:w="170" w:type="dxa"/>
              <w:bottom w:w="170" w:type="dxa"/>
            </w:tcMar>
            <w:vAlign w:val="center"/>
          </w:tcPr>
          <w:p w14:paraId="008897EB" w14:textId="3B4923E4" w:rsidR="00E86D85" w:rsidRPr="00C45319" w:rsidRDefault="000A20EB" w:rsidP="00745799">
            <w:pPr>
              <w:widowControl w:val="0"/>
              <w:suppressAutoHyphens/>
              <w:autoSpaceDE w:val="0"/>
              <w:autoSpaceDN w:val="0"/>
              <w:adjustRightInd w:val="0"/>
              <w:spacing w:after="0" w:line="288" w:lineRule="auto"/>
              <w:textAlignment w:val="center"/>
              <w:rPr>
                <w:rFonts w:ascii="Arial" w:hAnsi="Arial" w:cs="Arial"/>
                <w:color w:val="365F91" w:themeColor="accent1" w:themeShade="BF"/>
                <w:spacing w:val="7"/>
                <w:sz w:val="56"/>
                <w:lang w:eastAsia="en-GB"/>
              </w:rPr>
            </w:pPr>
            <w:r>
              <w:rPr>
                <w:rFonts w:ascii="Arial" w:hAnsi="Arial" w:cs="Arial"/>
                <w:color w:val="365F91" w:themeColor="accent1" w:themeShade="BF"/>
                <w:spacing w:val="7"/>
                <w:sz w:val="56"/>
                <w:lang w:eastAsia="en-GB"/>
              </w:rPr>
              <w:t>Technical Design</w:t>
            </w:r>
          </w:p>
        </w:tc>
      </w:tr>
    </w:tbl>
    <w:p w14:paraId="0549F927"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01E80E9F"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3E85A37F"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27DE040A"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0B4DAB9C"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3DBD2716"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1C913F4D"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0B362B51"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38287AB3"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03F7E851"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5898233F"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5F8D0E16"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tbl>
      <w:tblPr>
        <w:tblW w:w="5000" w:type="pct"/>
        <w:tblInd w:w="648" w:type="dxa"/>
        <w:tblBorders>
          <w:top w:val="single" w:sz="4" w:space="0" w:color="EF3E34"/>
        </w:tblBorders>
        <w:tblLayout w:type="fixed"/>
        <w:tblLook w:val="01E0" w:firstRow="1" w:lastRow="1" w:firstColumn="1" w:lastColumn="1" w:noHBand="0" w:noVBand="0"/>
      </w:tblPr>
      <w:tblGrid>
        <w:gridCol w:w="2216"/>
        <w:gridCol w:w="6848"/>
      </w:tblGrid>
      <w:tr w:rsidR="00E86D85" w:rsidRPr="00E86D85" w14:paraId="21C545B1" w14:textId="77777777">
        <w:tc>
          <w:tcPr>
            <w:tcW w:w="1980" w:type="dxa"/>
            <w:tcBorders>
              <w:top w:val="nil"/>
              <w:bottom w:val="single" w:sz="4" w:space="0" w:color="333333"/>
            </w:tcBorders>
            <w:tcMar>
              <w:top w:w="397" w:type="dxa"/>
              <w:left w:w="0" w:type="dxa"/>
              <w:bottom w:w="113" w:type="dxa"/>
              <w:right w:w="0" w:type="dxa"/>
            </w:tcMar>
            <w:vAlign w:val="center"/>
          </w:tcPr>
          <w:p w14:paraId="416258E7"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b/>
                <w:bCs/>
                <w:color w:val="000000"/>
                <w:spacing w:val="7"/>
                <w:lang w:eastAsia="en-GB"/>
              </w:rPr>
            </w:pPr>
            <w:r w:rsidRPr="00E86D85">
              <w:rPr>
                <w:rFonts w:ascii="Arial" w:hAnsi="Arial" w:cs="Arial"/>
                <w:b/>
                <w:bCs/>
                <w:color w:val="000000"/>
                <w:spacing w:val="7"/>
                <w:lang w:eastAsia="en-GB"/>
              </w:rPr>
              <w:t>Job no</w:t>
            </w:r>
          </w:p>
        </w:tc>
        <w:tc>
          <w:tcPr>
            <w:tcW w:w="6120" w:type="dxa"/>
            <w:tcBorders>
              <w:top w:val="nil"/>
              <w:bottom w:val="single" w:sz="4" w:space="0" w:color="333333"/>
            </w:tcBorders>
            <w:tcMar>
              <w:top w:w="397" w:type="dxa"/>
              <w:bottom w:w="113" w:type="dxa"/>
            </w:tcMar>
          </w:tcPr>
          <w:p w14:paraId="74F979DF"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b/>
                <w:bCs/>
                <w:color w:val="000000"/>
                <w:spacing w:val="7"/>
                <w:lang w:eastAsia="en-GB"/>
              </w:rPr>
            </w:pPr>
          </w:p>
        </w:tc>
      </w:tr>
      <w:bookmarkStart w:id="0" w:name="JobNo"/>
      <w:tr w:rsidR="00E86D85" w:rsidRPr="00E86D85" w14:paraId="708325A1" w14:textId="77777777">
        <w:tc>
          <w:tcPr>
            <w:tcW w:w="8100" w:type="dxa"/>
            <w:gridSpan w:val="2"/>
            <w:tcBorders>
              <w:top w:val="single" w:sz="4" w:space="0" w:color="333333"/>
            </w:tcBorders>
            <w:tcMar>
              <w:top w:w="113" w:type="dxa"/>
              <w:left w:w="0" w:type="dxa"/>
              <w:bottom w:w="113" w:type="dxa"/>
              <w:right w:w="0" w:type="dxa"/>
            </w:tcMar>
            <w:vAlign w:val="center"/>
          </w:tcPr>
          <w:p w14:paraId="280F5D83"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color w:val="000000"/>
                <w:spacing w:val="7"/>
                <w:lang w:eastAsia="en-GB"/>
              </w:rPr>
            </w:pPr>
            <w:r w:rsidRPr="00E86D85">
              <w:rPr>
                <w:rFonts w:ascii="Arial" w:hAnsi="Arial" w:cs="Arial"/>
                <w:color w:val="000000"/>
                <w:spacing w:val="7"/>
                <w:lang w:eastAsia="en-GB"/>
              </w:rPr>
              <w:fldChar w:fldCharType="begin">
                <w:ffData>
                  <w:name w:val="JobNo"/>
                  <w:enabled/>
                  <w:calcOnExit w:val="0"/>
                  <w:textInput/>
                </w:ffData>
              </w:fldChar>
            </w:r>
            <w:r w:rsidRPr="00E86D85">
              <w:rPr>
                <w:rFonts w:ascii="Arial" w:hAnsi="Arial" w:cs="Arial"/>
                <w:color w:val="000000"/>
                <w:spacing w:val="7"/>
                <w:lang w:eastAsia="en-GB"/>
              </w:rPr>
              <w:instrText xml:space="preserve"> FORMTEXT </w:instrText>
            </w:r>
            <w:r w:rsidRPr="00E86D85">
              <w:rPr>
                <w:rFonts w:ascii="Arial" w:hAnsi="Arial" w:cs="Arial"/>
                <w:color w:val="000000"/>
                <w:spacing w:val="7"/>
                <w:lang w:eastAsia="en-GB"/>
              </w:rPr>
            </w:r>
            <w:r w:rsidRPr="00E86D85">
              <w:rPr>
                <w:rFonts w:ascii="Arial" w:hAnsi="Arial" w:cs="Arial"/>
                <w:color w:val="000000"/>
                <w:spacing w:val="7"/>
                <w:lang w:eastAsia="en-GB"/>
              </w:rPr>
              <w:fldChar w:fldCharType="separate"/>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fldChar w:fldCharType="end"/>
            </w:r>
            <w:bookmarkEnd w:id="0"/>
          </w:p>
        </w:tc>
      </w:tr>
      <w:tr w:rsidR="00E86D85" w:rsidRPr="00E86D85" w14:paraId="595B9E5B" w14:textId="77777777">
        <w:tc>
          <w:tcPr>
            <w:tcW w:w="1980" w:type="dxa"/>
            <w:tcBorders>
              <w:bottom w:val="single" w:sz="4" w:space="0" w:color="333333"/>
            </w:tcBorders>
            <w:tcMar>
              <w:top w:w="397" w:type="dxa"/>
              <w:left w:w="0" w:type="dxa"/>
              <w:bottom w:w="113" w:type="dxa"/>
              <w:right w:w="0" w:type="dxa"/>
            </w:tcMar>
            <w:vAlign w:val="center"/>
          </w:tcPr>
          <w:p w14:paraId="724796C8"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b/>
                <w:bCs/>
                <w:color w:val="000000"/>
                <w:spacing w:val="7"/>
                <w:lang w:eastAsia="en-GB"/>
              </w:rPr>
            </w:pPr>
            <w:r w:rsidRPr="00E86D85">
              <w:rPr>
                <w:rFonts w:ascii="Arial" w:hAnsi="Arial" w:cs="Arial"/>
                <w:b/>
                <w:bCs/>
                <w:color w:val="000000"/>
                <w:spacing w:val="7"/>
                <w:lang w:eastAsia="en-GB"/>
              </w:rPr>
              <w:t>Job Title</w:t>
            </w:r>
          </w:p>
        </w:tc>
        <w:tc>
          <w:tcPr>
            <w:tcW w:w="6120" w:type="dxa"/>
            <w:tcBorders>
              <w:bottom w:val="single" w:sz="4" w:space="0" w:color="333333"/>
            </w:tcBorders>
            <w:tcMar>
              <w:top w:w="397" w:type="dxa"/>
              <w:bottom w:w="113" w:type="dxa"/>
            </w:tcMar>
          </w:tcPr>
          <w:p w14:paraId="3F707C41"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b/>
                <w:bCs/>
                <w:color w:val="000000"/>
                <w:spacing w:val="7"/>
                <w:lang w:eastAsia="en-GB"/>
              </w:rPr>
            </w:pPr>
          </w:p>
        </w:tc>
      </w:tr>
      <w:bookmarkStart w:id="1" w:name="JobTitle"/>
      <w:tr w:rsidR="00E86D85" w:rsidRPr="00E86D85" w14:paraId="134C6664" w14:textId="77777777">
        <w:tc>
          <w:tcPr>
            <w:tcW w:w="8100" w:type="dxa"/>
            <w:gridSpan w:val="2"/>
            <w:tcBorders>
              <w:top w:val="single" w:sz="4" w:space="0" w:color="333333"/>
            </w:tcBorders>
            <w:tcMar>
              <w:top w:w="113" w:type="dxa"/>
              <w:left w:w="0" w:type="dxa"/>
              <w:bottom w:w="113" w:type="dxa"/>
              <w:right w:w="0" w:type="dxa"/>
            </w:tcMar>
            <w:vAlign w:val="center"/>
          </w:tcPr>
          <w:p w14:paraId="2AD6F39C"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color w:val="000000"/>
                <w:spacing w:val="7"/>
                <w:lang w:eastAsia="en-GB"/>
              </w:rPr>
            </w:pPr>
            <w:r w:rsidRPr="00E86D85">
              <w:rPr>
                <w:rFonts w:ascii="Arial" w:hAnsi="Arial" w:cs="Arial"/>
                <w:color w:val="000000"/>
                <w:spacing w:val="7"/>
                <w:lang w:eastAsia="en-GB"/>
              </w:rPr>
              <w:fldChar w:fldCharType="begin">
                <w:ffData>
                  <w:name w:val="JobTitle"/>
                  <w:enabled/>
                  <w:calcOnExit w:val="0"/>
                  <w:textInput/>
                </w:ffData>
              </w:fldChar>
            </w:r>
            <w:r w:rsidRPr="00E86D85">
              <w:rPr>
                <w:rFonts w:ascii="Arial" w:hAnsi="Arial" w:cs="Arial"/>
                <w:color w:val="000000"/>
                <w:spacing w:val="7"/>
                <w:lang w:eastAsia="en-GB"/>
              </w:rPr>
              <w:instrText xml:space="preserve"> FORMTEXT </w:instrText>
            </w:r>
            <w:r w:rsidRPr="00E86D85">
              <w:rPr>
                <w:rFonts w:ascii="Arial" w:hAnsi="Arial" w:cs="Arial"/>
                <w:color w:val="000000"/>
                <w:spacing w:val="7"/>
                <w:lang w:eastAsia="en-GB"/>
              </w:rPr>
            </w:r>
            <w:r w:rsidRPr="00E86D85">
              <w:rPr>
                <w:rFonts w:ascii="Arial" w:hAnsi="Arial" w:cs="Arial"/>
                <w:color w:val="000000"/>
                <w:spacing w:val="7"/>
                <w:lang w:eastAsia="en-GB"/>
              </w:rPr>
              <w:fldChar w:fldCharType="separate"/>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fldChar w:fldCharType="end"/>
            </w:r>
            <w:bookmarkEnd w:id="1"/>
          </w:p>
        </w:tc>
      </w:tr>
      <w:tr w:rsidR="00E86D85" w:rsidRPr="00E86D85" w14:paraId="34E9B1D5" w14:textId="77777777">
        <w:tc>
          <w:tcPr>
            <w:tcW w:w="1980" w:type="dxa"/>
            <w:tcBorders>
              <w:bottom w:val="single" w:sz="4" w:space="0" w:color="333333"/>
            </w:tcBorders>
            <w:tcMar>
              <w:top w:w="397" w:type="dxa"/>
              <w:left w:w="0" w:type="dxa"/>
              <w:bottom w:w="113" w:type="dxa"/>
              <w:right w:w="0" w:type="dxa"/>
            </w:tcMar>
            <w:vAlign w:val="center"/>
          </w:tcPr>
          <w:p w14:paraId="7500BF13"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b/>
                <w:bCs/>
                <w:color w:val="000000"/>
                <w:spacing w:val="7"/>
                <w:lang w:eastAsia="en-GB"/>
              </w:rPr>
            </w:pPr>
            <w:r w:rsidRPr="00E86D85">
              <w:rPr>
                <w:rFonts w:ascii="Arial" w:hAnsi="Arial" w:cs="Arial"/>
                <w:b/>
                <w:bCs/>
                <w:color w:val="000000"/>
                <w:spacing w:val="7"/>
                <w:lang w:eastAsia="en-GB"/>
              </w:rPr>
              <w:t>Team members</w:t>
            </w:r>
          </w:p>
        </w:tc>
        <w:tc>
          <w:tcPr>
            <w:tcW w:w="6120" w:type="dxa"/>
            <w:tcBorders>
              <w:bottom w:val="single" w:sz="4" w:space="0" w:color="333333"/>
            </w:tcBorders>
            <w:tcMar>
              <w:top w:w="397" w:type="dxa"/>
              <w:bottom w:w="113" w:type="dxa"/>
            </w:tcMar>
          </w:tcPr>
          <w:p w14:paraId="38AF374F"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b/>
                <w:bCs/>
                <w:color w:val="000000"/>
                <w:spacing w:val="7"/>
                <w:lang w:eastAsia="en-GB"/>
              </w:rPr>
            </w:pPr>
          </w:p>
        </w:tc>
      </w:tr>
      <w:bookmarkStart w:id="2" w:name="TeamMembers"/>
      <w:tr w:rsidR="00E86D85" w:rsidRPr="00E86D85" w14:paraId="4201DD0B" w14:textId="77777777">
        <w:tc>
          <w:tcPr>
            <w:tcW w:w="8100" w:type="dxa"/>
            <w:gridSpan w:val="2"/>
            <w:tcBorders>
              <w:top w:val="single" w:sz="4" w:space="0" w:color="333333"/>
            </w:tcBorders>
            <w:tcMar>
              <w:top w:w="113" w:type="dxa"/>
              <w:left w:w="0" w:type="dxa"/>
              <w:bottom w:w="113" w:type="dxa"/>
              <w:right w:w="0" w:type="dxa"/>
            </w:tcMar>
            <w:vAlign w:val="center"/>
          </w:tcPr>
          <w:p w14:paraId="045813F2"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color w:val="000000"/>
                <w:spacing w:val="7"/>
                <w:lang w:eastAsia="en-GB"/>
              </w:rPr>
            </w:pPr>
            <w:r w:rsidRPr="00E86D85">
              <w:rPr>
                <w:rFonts w:ascii="Arial" w:hAnsi="Arial" w:cs="Arial"/>
                <w:color w:val="000000"/>
                <w:spacing w:val="7"/>
                <w:lang w:eastAsia="en-GB"/>
              </w:rPr>
              <w:fldChar w:fldCharType="begin">
                <w:ffData>
                  <w:name w:val="TeamMembers"/>
                  <w:enabled/>
                  <w:calcOnExit w:val="0"/>
                  <w:textInput/>
                </w:ffData>
              </w:fldChar>
            </w:r>
            <w:r w:rsidRPr="00E86D85">
              <w:rPr>
                <w:rFonts w:ascii="Arial" w:hAnsi="Arial" w:cs="Arial"/>
                <w:color w:val="000000"/>
                <w:spacing w:val="7"/>
                <w:lang w:eastAsia="en-GB"/>
              </w:rPr>
              <w:instrText xml:space="preserve"> FORMTEXT </w:instrText>
            </w:r>
            <w:r w:rsidRPr="00E86D85">
              <w:rPr>
                <w:rFonts w:ascii="Arial" w:hAnsi="Arial" w:cs="Arial"/>
                <w:color w:val="000000"/>
                <w:spacing w:val="7"/>
                <w:lang w:eastAsia="en-GB"/>
              </w:rPr>
            </w:r>
            <w:r w:rsidRPr="00E86D85">
              <w:rPr>
                <w:rFonts w:ascii="Arial" w:hAnsi="Arial" w:cs="Arial"/>
                <w:color w:val="000000"/>
                <w:spacing w:val="7"/>
                <w:lang w:eastAsia="en-GB"/>
              </w:rPr>
              <w:fldChar w:fldCharType="separate"/>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fldChar w:fldCharType="end"/>
            </w:r>
            <w:bookmarkEnd w:id="2"/>
          </w:p>
        </w:tc>
      </w:tr>
    </w:tbl>
    <w:p w14:paraId="5C89B654"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2A248B5C"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57030FE7"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2B85F5B3"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4D2F9344"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35317D3B" w14:textId="3B68BBCA"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b/>
          <w:color w:val="000000"/>
          <w:sz w:val="20"/>
        </w:rPr>
      </w:pPr>
      <w:r w:rsidRPr="00E86D85">
        <w:rPr>
          <w:rFonts w:ascii="Arial" w:hAnsi="Arial" w:cs="Arial"/>
          <w:b/>
          <w:color w:val="000000"/>
          <w:sz w:val="20"/>
        </w:rPr>
        <w:t xml:space="preserve">© RIBA </w:t>
      </w:r>
      <w:r w:rsidR="00EA68D3">
        <w:rPr>
          <w:rFonts w:ascii="Arial" w:hAnsi="Arial" w:cs="Arial"/>
          <w:b/>
          <w:color w:val="000000"/>
          <w:sz w:val="20"/>
        </w:rPr>
        <w:t>Publishing 202</w:t>
      </w:r>
      <w:r w:rsidR="00C45319">
        <w:rPr>
          <w:rFonts w:ascii="Arial" w:hAnsi="Arial" w:cs="Arial"/>
          <w:b/>
          <w:color w:val="000000"/>
          <w:sz w:val="20"/>
        </w:rPr>
        <w:t>1</w:t>
      </w:r>
    </w:p>
    <w:p w14:paraId="469E1EFE"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sz w:val="20"/>
        </w:rPr>
      </w:pPr>
    </w:p>
    <w:p w14:paraId="3B17D8F4" w14:textId="6D113F60" w:rsidR="00E86D85" w:rsidRPr="00DD059D" w:rsidRDefault="00E86D85" w:rsidP="00E86D85">
      <w:pPr>
        <w:ind w:left="720"/>
        <w:rPr>
          <w:rFonts w:ascii="Arial" w:hAnsi="Arial" w:cs="Arial"/>
          <w:sz w:val="20"/>
        </w:rPr>
      </w:pPr>
      <w:r w:rsidRPr="00EA68D3">
        <w:rPr>
          <w:rFonts w:ascii="Arial" w:hAnsi="Arial" w:cs="Arial"/>
          <w:sz w:val="20"/>
          <w:highlight w:val="yellow"/>
        </w:rPr>
        <w:t xml:space="preserve">This document may be downloaded, stored, modified and distributed by the downloader in pursuance of the downloader's architectural business requirements, namely for the purposes of creating project plans and managing those projects. For full details, please refer to the Licence Agreement published on </w:t>
      </w:r>
      <w:hyperlink r:id="rId8" w:history="1">
        <w:r w:rsidR="00C45319">
          <w:rPr>
            <w:rStyle w:val="Hyperlink"/>
            <w:rFonts w:ascii="Arial" w:hAnsi="Arial" w:cs="Arial"/>
            <w:sz w:val="20"/>
            <w:highlight w:val="yellow"/>
          </w:rPr>
          <w:t>architecture.com/SPH</w:t>
        </w:r>
      </w:hyperlink>
    </w:p>
    <w:p w14:paraId="1CEAEAF3" w14:textId="77777777" w:rsidR="00E86D85" w:rsidRPr="00CD69B9" w:rsidRDefault="00E86D85" w:rsidP="00CD69B9">
      <w:pPr>
        <w:widowControl w:val="0"/>
        <w:suppressAutoHyphens/>
        <w:autoSpaceDE w:val="0"/>
        <w:autoSpaceDN w:val="0"/>
        <w:adjustRightInd w:val="0"/>
        <w:spacing w:after="0" w:line="288" w:lineRule="auto"/>
        <w:textAlignment w:val="center"/>
        <w:rPr>
          <w:rFonts w:ascii="Arial" w:hAnsi="Arial" w:cs="Arial"/>
          <w:b/>
          <w:color w:val="000000"/>
        </w:rPr>
      </w:pPr>
      <w:r w:rsidRPr="00DD059D">
        <w:rPr>
          <w:rFonts w:ascii="Arial" w:hAnsi="Arial" w:cs="Arial"/>
        </w:rPr>
        <w:br w:type="page"/>
      </w:r>
      <w:r w:rsidRPr="00CD69B9">
        <w:rPr>
          <w:rFonts w:ascii="Arial" w:hAnsi="Arial" w:cs="Arial"/>
          <w:b/>
          <w:color w:val="000000"/>
        </w:rPr>
        <w:lastRenderedPageBreak/>
        <w:t>Instruction for use</w:t>
      </w:r>
    </w:p>
    <w:p w14:paraId="7B442BBD"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014EEC19"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r w:rsidRPr="00DD059D">
        <w:rPr>
          <w:rFonts w:ascii="Arial" w:hAnsi="Arial" w:cs="Arial"/>
          <w:color w:val="333333"/>
          <w:sz w:val="20"/>
        </w:rPr>
        <w:t xml:space="preserve">This checklist is an rtf (rich text format) form, optimised for editing in Microsoft Office Word. Parts of it have been temporarily locked to preserve the default wording found in the </w:t>
      </w:r>
      <w:r w:rsidRPr="00552937">
        <w:rPr>
          <w:rFonts w:ascii="Arial" w:hAnsi="Arial" w:cs="Arial"/>
          <w:i/>
          <w:color w:val="333333"/>
          <w:sz w:val="20"/>
        </w:rPr>
        <w:t>RIBA Job Book</w:t>
      </w:r>
      <w:r w:rsidRPr="00DD059D">
        <w:rPr>
          <w:rFonts w:ascii="Arial" w:hAnsi="Arial" w:cs="Arial"/>
          <w:color w:val="333333"/>
          <w:sz w:val="20"/>
        </w:rPr>
        <w:t xml:space="preserve"> (</w:t>
      </w:r>
      <w:r w:rsidR="00EA68D3">
        <w:rPr>
          <w:rFonts w:ascii="Arial" w:hAnsi="Arial" w:cs="Arial"/>
          <w:color w:val="333333"/>
          <w:sz w:val="20"/>
        </w:rPr>
        <w:t>Tenth</w:t>
      </w:r>
      <w:r w:rsidRPr="00DD059D">
        <w:rPr>
          <w:rFonts w:ascii="Arial" w:hAnsi="Arial" w:cs="Arial"/>
          <w:color w:val="333333"/>
          <w:sz w:val="20"/>
        </w:rPr>
        <w:t xml:space="preserve"> Edition). The parts that are not locked are the check boxes, the ‘notes’ fields and the ‘completed on’ fields. In other words, it is possible to add your own text and subsequently edit these fields. </w:t>
      </w:r>
    </w:p>
    <w:p w14:paraId="4BC42711"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3F1B828E"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r w:rsidRPr="00DD059D">
        <w:rPr>
          <w:rFonts w:ascii="Arial" w:hAnsi="Arial" w:cs="Arial"/>
          <w:color w:val="333333"/>
          <w:sz w:val="20"/>
        </w:rPr>
        <w:t>It is recognised that the default wording, which is currently locked, may need to be added to and edited. To unlock it, please follow the instructions below:</w:t>
      </w:r>
    </w:p>
    <w:p w14:paraId="1D6C5C8D"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61275454"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3CDB02D1"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3907DFC5" w14:textId="77777777" w:rsidR="00E86D85" w:rsidRPr="00DD059D" w:rsidRDefault="00E86D85" w:rsidP="00E86D85">
      <w:pPr>
        <w:spacing w:before="40"/>
        <w:rPr>
          <w:rFonts w:ascii="Arial" w:hAnsi="Arial" w:cs="Arial"/>
          <w:b/>
          <w:color w:val="333333"/>
          <w:sz w:val="20"/>
        </w:rPr>
      </w:pPr>
      <w:r w:rsidRPr="00DD059D">
        <w:rPr>
          <w:rFonts w:ascii="Arial" w:hAnsi="Arial" w:cs="Arial"/>
          <w:b/>
          <w:color w:val="333333"/>
          <w:sz w:val="20"/>
        </w:rPr>
        <w:t>Microsoft Office Word 2003</w:t>
      </w:r>
    </w:p>
    <w:p w14:paraId="7E206C38" w14:textId="77777777" w:rsidR="00E86D85" w:rsidRPr="00CD69B9"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3CE49083" w14:textId="77777777" w:rsidR="00E86D85" w:rsidRPr="00DD059D" w:rsidRDefault="00E86D85" w:rsidP="00E86D85">
      <w:pPr>
        <w:numPr>
          <w:ilvl w:val="0"/>
          <w:numId w:val="5"/>
        </w:numPr>
        <w:spacing w:before="40" w:after="0"/>
        <w:rPr>
          <w:rFonts w:ascii="Arial" w:hAnsi="Arial" w:cs="Arial"/>
          <w:color w:val="333333"/>
          <w:sz w:val="20"/>
        </w:rPr>
      </w:pPr>
      <w:r w:rsidRPr="00DD059D">
        <w:rPr>
          <w:rFonts w:ascii="Arial" w:hAnsi="Arial" w:cs="Arial"/>
          <w:color w:val="333333"/>
          <w:sz w:val="20"/>
        </w:rPr>
        <w:t xml:space="preserve">Select </w:t>
      </w:r>
      <w:r w:rsidRPr="00DD059D">
        <w:rPr>
          <w:rFonts w:ascii="Arial" w:hAnsi="Arial" w:cs="Arial"/>
          <w:i/>
          <w:color w:val="333333"/>
          <w:sz w:val="20"/>
        </w:rPr>
        <w:t>View&gt;Toolbars&gt;Forms</w:t>
      </w:r>
      <w:r w:rsidRPr="00DD059D">
        <w:rPr>
          <w:rFonts w:ascii="Arial" w:hAnsi="Arial" w:cs="Arial"/>
          <w:color w:val="333333"/>
          <w:sz w:val="20"/>
        </w:rPr>
        <w:t xml:space="preserve"> from the main menu. The </w:t>
      </w:r>
      <w:r w:rsidRPr="00DD059D">
        <w:rPr>
          <w:rFonts w:ascii="Arial" w:hAnsi="Arial" w:cs="Arial"/>
          <w:i/>
          <w:color w:val="333333"/>
          <w:sz w:val="20"/>
        </w:rPr>
        <w:t>Forms</w:t>
      </w:r>
      <w:r w:rsidRPr="00DD059D">
        <w:rPr>
          <w:rFonts w:ascii="Arial" w:hAnsi="Arial" w:cs="Arial"/>
          <w:color w:val="333333"/>
          <w:sz w:val="20"/>
        </w:rPr>
        <w:t xml:space="preserve"> toolbar will appear.</w:t>
      </w:r>
    </w:p>
    <w:p w14:paraId="2788C849" w14:textId="77777777" w:rsidR="00E86D85" w:rsidRPr="00DD059D" w:rsidRDefault="00E86D85" w:rsidP="00E86D85">
      <w:pPr>
        <w:numPr>
          <w:ilvl w:val="0"/>
          <w:numId w:val="5"/>
        </w:numPr>
        <w:spacing w:before="40" w:after="0"/>
        <w:rPr>
          <w:rFonts w:ascii="Arial" w:hAnsi="Arial" w:cs="Arial"/>
          <w:color w:val="333333"/>
          <w:sz w:val="20"/>
        </w:rPr>
      </w:pPr>
      <w:r w:rsidRPr="00DD059D">
        <w:rPr>
          <w:rFonts w:ascii="Arial" w:hAnsi="Arial" w:cs="Arial"/>
          <w:color w:val="333333"/>
          <w:sz w:val="20"/>
        </w:rPr>
        <w:t xml:space="preserve">Click the </w:t>
      </w:r>
      <w:r w:rsidRPr="00DD059D">
        <w:rPr>
          <w:rFonts w:ascii="Arial" w:hAnsi="Arial" w:cs="Arial"/>
          <w:i/>
          <w:color w:val="333333"/>
          <w:sz w:val="20"/>
        </w:rPr>
        <w:t>Protect Form</w:t>
      </w:r>
      <w:r w:rsidRPr="00DD059D">
        <w:rPr>
          <w:rFonts w:ascii="Arial" w:hAnsi="Arial" w:cs="Arial"/>
          <w:color w:val="333333"/>
          <w:sz w:val="20"/>
        </w:rPr>
        <w:t xml:space="preserve"> button </w:t>
      </w:r>
      <w:r w:rsidR="005A50EF" w:rsidRPr="005A50EF">
        <w:rPr>
          <w:rFonts w:ascii="Arial" w:hAnsi="Arial" w:cs="Arial"/>
          <w:noProof/>
          <w:color w:val="333333"/>
          <w:sz w:val="20"/>
          <w:lang w:val="en-US"/>
        </w:rPr>
        <w:drawing>
          <wp:inline distT="0" distB="0" distL="0" distR="0" wp14:anchorId="40C68B4E" wp14:editId="1BDAF5B2">
            <wp:extent cx="220980" cy="198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 cy="198120"/>
                    </a:xfrm>
                    <a:prstGeom prst="rect">
                      <a:avLst/>
                    </a:prstGeom>
                    <a:noFill/>
                    <a:ln>
                      <a:noFill/>
                    </a:ln>
                  </pic:spPr>
                </pic:pic>
              </a:graphicData>
            </a:graphic>
          </wp:inline>
        </w:drawing>
      </w:r>
      <w:r w:rsidRPr="00DD059D">
        <w:rPr>
          <w:rFonts w:ascii="Arial" w:hAnsi="Arial" w:cs="Arial"/>
          <w:color w:val="333333"/>
          <w:sz w:val="20"/>
        </w:rPr>
        <w:t xml:space="preserve"> to unlock the checklist. To lock it again, click it again.</w:t>
      </w:r>
    </w:p>
    <w:p w14:paraId="45785211" w14:textId="77777777" w:rsidR="00E86D85" w:rsidRPr="00DD059D" w:rsidRDefault="00E86D85" w:rsidP="00E86D85">
      <w:pPr>
        <w:numPr>
          <w:ilvl w:val="0"/>
          <w:numId w:val="5"/>
        </w:numPr>
        <w:spacing w:before="40" w:after="0"/>
        <w:rPr>
          <w:rFonts w:ascii="Arial" w:hAnsi="Arial" w:cs="Arial"/>
          <w:color w:val="333333"/>
          <w:sz w:val="20"/>
        </w:rPr>
      </w:pPr>
      <w:r w:rsidRPr="00DD059D">
        <w:rPr>
          <w:rFonts w:ascii="Arial" w:hAnsi="Arial" w:cs="Arial"/>
          <w:color w:val="333333"/>
          <w:sz w:val="20"/>
        </w:rPr>
        <w:t xml:space="preserve">If needed, click the </w:t>
      </w:r>
      <w:r w:rsidRPr="00DD059D">
        <w:rPr>
          <w:rFonts w:ascii="Arial" w:hAnsi="Arial" w:cs="Arial"/>
          <w:i/>
          <w:color w:val="333333"/>
          <w:sz w:val="20"/>
        </w:rPr>
        <w:t>Form Field Shading</w:t>
      </w:r>
      <w:r w:rsidRPr="00DD059D">
        <w:rPr>
          <w:rFonts w:ascii="Arial" w:hAnsi="Arial" w:cs="Arial"/>
          <w:color w:val="333333"/>
          <w:sz w:val="20"/>
        </w:rPr>
        <w:t xml:space="preserve"> button </w:t>
      </w:r>
      <w:r w:rsidR="005A50EF" w:rsidRPr="005A50EF">
        <w:rPr>
          <w:rFonts w:ascii="Arial" w:hAnsi="Arial" w:cs="Arial"/>
          <w:noProof/>
          <w:color w:val="333333"/>
          <w:sz w:val="20"/>
          <w:lang w:val="en-US"/>
        </w:rPr>
        <w:drawing>
          <wp:inline distT="0" distB="0" distL="0" distR="0" wp14:anchorId="3A1076A5" wp14:editId="24A46EA3">
            <wp:extent cx="213360" cy="198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198120"/>
                    </a:xfrm>
                    <a:prstGeom prst="rect">
                      <a:avLst/>
                    </a:prstGeom>
                    <a:noFill/>
                    <a:ln>
                      <a:noFill/>
                    </a:ln>
                  </pic:spPr>
                </pic:pic>
              </a:graphicData>
            </a:graphic>
          </wp:inline>
        </w:drawing>
      </w:r>
      <w:r w:rsidRPr="00DD059D">
        <w:rPr>
          <w:rFonts w:ascii="Arial" w:hAnsi="Arial" w:cs="Arial"/>
          <w:color w:val="333333"/>
          <w:sz w:val="20"/>
        </w:rPr>
        <w:t xml:space="preserve"> to hide the grey shading that appears around the editable fields. To show it again, click it again. </w:t>
      </w:r>
    </w:p>
    <w:p w14:paraId="33F11CD6"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43EBFC3C"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4F385001" w14:textId="77777777" w:rsidR="00E86D85" w:rsidRPr="00DD059D" w:rsidRDefault="00E86D85" w:rsidP="00E86D85">
      <w:pPr>
        <w:spacing w:before="40"/>
        <w:rPr>
          <w:rFonts w:ascii="Arial" w:hAnsi="Arial" w:cs="Arial"/>
          <w:b/>
          <w:color w:val="333333"/>
          <w:sz w:val="20"/>
        </w:rPr>
      </w:pPr>
      <w:r w:rsidRPr="00DD059D">
        <w:rPr>
          <w:rFonts w:ascii="Arial" w:hAnsi="Arial" w:cs="Arial"/>
          <w:b/>
          <w:color w:val="333333"/>
          <w:sz w:val="20"/>
        </w:rPr>
        <w:t>Microsoft Office Word 2007</w:t>
      </w:r>
    </w:p>
    <w:p w14:paraId="3E6217C5" w14:textId="77777777" w:rsidR="00E86D85" w:rsidRPr="00DD059D" w:rsidRDefault="00E86D85" w:rsidP="00E86D85">
      <w:pPr>
        <w:numPr>
          <w:ilvl w:val="0"/>
          <w:numId w:val="6"/>
        </w:numPr>
        <w:tabs>
          <w:tab w:val="num" w:pos="720"/>
        </w:tabs>
        <w:spacing w:before="40" w:after="0"/>
        <w:rPr>
          <w:rFonts w:ascii="Arial" w:hAnsi="Arial" w:cs="Arial"/>
          <w:sz w:val="20"/>
        </w:rPr>
      </w:pPr>
      <w:r w:rsidRPr="00DD059D">
        <w:rPr>
          <w:rFonts w:ascii="Arial" w:hAnsi="Arial" w:cs="Arial"/>
          <w:color w:val="333333"/>
          <w:sz w:val="20"/>
        </w:rPr>
        <w:t xml:space="preserve">Click the Office button  </w:t>
      </w:r>
      <w:r w:rsidR="005A50EF" w:rsidRPr="005A50EF">
        <w:rPr>
          <w:rFonts w:ascii="Arial" w:hAnsi="Arial" w:cs="Arial"/>
          <w:noProof/>
          <w:color w:val="333333"/>
          <w:sz w:val="20"/>
          <w:lang w:val="en-US"/>
        </w:rPr>
        <w:drawing>
          <wp:inline distT="0" distB="0" distL="0" distR="0" wp14:anchorId="53351CC2" wp14:editId="379D2B80">
            <wp:extent cx="228600" cy="243840"/>
            <wp:effectExtent l="19050" t="1905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43840"/>
                    </a:xfrm>
                    <a:prstGeom prst="rect">
                      <a:avLst/>
                    </a:prstGeom>
                    <a:noFill/>
                    <a:ln w="6350" cmpd="sng">
                      <a:solidFill>
                        <a:srgbClr val="000000"/>
                      </a:solidFill>
                      <a:miter lim="800000"/>
                      <a:headEnd/>
                      <a:tailEnd/>
                    </a:ln>
                    <a:effectLst/>
                  </pic:spPr>
                </pic:pic>
              </a:graphicData>
            </a:graphic>
          </wp:inline>
        </w:drawing>
      </w:r>
      <w:r w:rsidRPr="00DD059D">
        <w:rPr>
          <w:rFonts w:ascii="Arial" w:hAnsi="Arial" w:cs="Arial"/>
          <w:color w:val="333333"/>
          <w:sz w:val="20"/>
        </w:rPr>
        <w:t xml:space="preserve"> to bring up a menu. Select </w:t>
      </w:r>
      <w:r w:rsidRPr="00DD059D">
        <w:rPr>
          <w:rFonts w:ascii="Arial" w:hAnsi="Arial" w:cs="Arial"/>
          <w:i/>
          <w:color w:val="333333"/>
          <w:sz w:val="20"/>
        </w:rPr>
        <w:t>Word Options</w:t>
      </w:r>
      <w:r w:rsidRPr="00DD059D">
        <w:rPr>
          <w:rFonts w:ascii="Arial" w:hAnsi="Arial" w:cs="Arial"/>
          <w:color w:val="333333"/>
          <w:sz w:val="20"/>
        </w:rPr>
        <w:t xml:space="preserve"> from the bottom of the menu.</w:t>
      </w:r>
    </w:p>
    <w:p w14:paraId="5436BF80" w14:textId="77777777" w:rsidR="00E86D85" w:rsidRPr="00DD059D" w:rsidRDefault="00E86D85" w:rsidP="00E86D85">
      <w:pPr>
        <w:numPr>
          <w:ilvl w:val="0"/>
          <w:numId w:val="6"/>
        </w:numPr>
        <w:tabs>
          <w:tab w:val="num" w:pos="720"/>
        </w:tabs>
        <w:spacing w:before="40" w:after="0"/>
        <w:rPr>
          <w:rFonts w:ascii="Arial" w:hAnsi="Arial" w:cs="Arial"/>
          <w:sz w:val="20"/>
        </w:rPr>
      </w:pPr>
      <w:r w:rsidRPr="00DD059D">
        <w:rPr>
          <w:rFonts w:ascii="Arial" w:hAnsi="Arial" w:cs="Arial"/>
          <w:color w:val="333333"/>
          <w:sz w:val="20"/>
        </w:rPr>
        <w:t xml:space="preserve">The </w:t>
      </w:r>
      <w:r w:rsidRPr="00DD059D">
        <w:rPr>
          <w:rFonts w:ascii="Arial" w:hAnsi="Arial" w:cs="Arial"/>
          <w:i/>
          <w:color w:val="333333"/>
          <w:sz w:val="20"/>
        </w:rPr>
        <w:t>Word Options</w:t>
      </w:r>
      <w:r w:rsidRPr="00DD059D">
        <w:rPr>
          <w:rFonts w:ascii="Arial" w:hAnsi="Arial" w:cs="Arial"/>
          <w:color w:val="333333"/>
          <w:sz w:val="20"/>
        </w:rPr>
        <w:t xml:space="preserve"> dialog window will open. Select the </w:t>
      </w:r>
      <w:r w:rsidRPr="00DD059D">
        <w:rPr>
          <w:rFonts w:ascii="Arial" w:hAnsi="Arial" w:cs="Arial"/>
          <w:i/>
          <w:color w:val="333333"/>
          <w:sz w:val="20"/>
        </w:rPr>
        <w:t xml:space="preserve">Show Developer Tab </w:t>
      </w:r>
      <w:r w:rsidRPr="00DD059D">
        <w:rPr>
          <w:rFonts w:ascii="Arial" w:hAnsi="Arial" w:cs="Arial"/>
          <w:color w:val="333333"/>
          <w:sz w:val="20"/>
        </w:rPr>
        <w:t xml:space="preserve">option. At the bottom of the window, click </w:t>
      </w:r>
      <w:r w:rsidRPr="00DD059D">
        <w:rPr>
          <w:rFonts w:ascii="Arial" w:hAnsi="Arial" w:cs="Arial"/>
          <w:i/>
          <w:color w:val="333333"/>
          <w:sz w:val="20"/>
        </w:rPr>
        <w:t>OK</w:t>
      </w:r>
      <w:r w:rsidRPr="00DD059D">
        <w:rPr>
          <w:rFonts w:ascii="Arial" w:hAnsi="Arial" w:cs="Arial"/>
          <w:color w:val="333333"/>
          <w:sz w:val="20"/>
        </w:rPr>
        <w:t>.</w:t>
      </w:r>
    </w:p>
    <w:p w14:paraId="535D70A8" w14:textId="77777777" w:rsidR="00E86D85" w:rsidRPr="00DD059D" w:rsidRDefault="00E86D85" w:rsidP="00E86D85">
      <w:pPr>
        <w:numPr>
          <w:ilvl w:val="0"/>
          <w:numId w:val="6"/>
        </w:numPr>
        <w:tabs>
          <w:tab w:val="num" w:pos="720"/>
        </w:tabs>
        <w:spacing w:before="40" w:after="0"/>
        <w:rPr>
          <w:rFonts w:ascii="Arial" w:hAnsi="Arial" w:cs="Arial"/>
          <w:sz w:val="20"/>
        </w:rPr>
      </w:pPr>
      <w:r w:rsidRPr="00DD059D">
        <w:rPr>
          <w:rFonts w:ascii="Arial" w:hAnsi="Arial" w:cs="Arial"/>
          <w:sz w:val="20"/>
        </w:rPr>
        <w:t xml:space="preserve">A new </w:t>
      </w:r>
      <w:r w:rsidRPr="00DD059D">
        <w:rPr>
          <w:rFonts w:ascii="Arial" w:hAnsi="Arial" w:cs="Arial"/>
          <w:i/>
          <w:sz w:val="20"/>
        </w:rPr>
        <w:t xml:space="preserve">Show Developer </w:t>
      </w:r>
      <w:r w:rsidRPr="00DD059D">
        <w:rPr>
          <w:rFonts w:ascii="Arial" w:hAnsi="Arial" w:cs="Arial"/>
          <w:sz w:val="20"/>
        </w:rPr>
        <w:t>tab appears at the top of your screen. Click on it.</w:t>
      </w:r>
    </w:p>
    <w:p w14:paraId="42B7D118" w14:textId="77777777" w:rsidR="00E86D85" w:rsidRPr="00DD059D" w:rsidRDefault="00E86D85" w:rsidP="00E86D85">
      <w:pPr>
        <w:numPr>
          <w:ilvl w:val="0"/>
          <w:numId w:val="6"/>
        </w:numPr>
        <w:tabs>
          <w:tab w:val="num" w:pos="720"/>
        </w:tabs>
        <w:spacing w:before="40" w:after="0"/>
        <w:rPr>
          <w:rFonts w:ascii="Arial" w:hAnsi="Arial" w:cs="Arial"/>
          <w:sz w:val="20"/>
        </w:rPr>
      </w:pPr>
      <w:r w:rsidRPr="00DD059D">
        <w:rPr>
          <w:rFonts w:ascii="Arial" w:hAnsi="Arial" w:cs="Arial"/>
          <w:sz w:val="20"/>
        </w:rPr>
        <w:t xml:space="preserve">In the </w:t>
      </w:r>
      <w:r w:rsidRPr="00DD059D">
        <w:rPr>
          <w:rFonts w:ascii="Arial" w:hAnsi="Arial" w:cs="Arial"/>
          <w:i/>
          <w:sz w:val="20"/>
        </w:rPr>
        <w:t xml:space="preserve">Protect </w:t>
      </w:r>
      <w:r w:rsidRPr="00DD059D">
        <w:rPr>
          <w:rFonts w:ascii="Arial" w:hAnsi="Arial" w:cs="Arial"/>
          <w:sz w:val="20"/>
        </w:rPr>
        <w:t xml:space="preserve">group, select </w:t>
      </w:r>
      <w:r w:rsidRPr="00DD059D">
        <w:rPr>
          <w:rFonts w:ascii="Arial" w:hAnsi="Arial" w:cs="Arial"/>
          <w:i/>
          <w:sz w:val="20"/>
        </w:rPr>
        <w:t>Protect document</w:t>
      </w:r>
      <w:r w:rsidRPr="00DD059D">
        <w:rPr>
          <w:rFonts w:ascii="Arial" w:hAnsi="Arial" w:cs="Arial"/>
          <w:sz w:val="20"/>
        </w:rPr>
        <w:t xml:space="preserve">. A window will appear on the right-hand side of your screen. </w:t>
      </w:r>
    </w:p>
    <w:p w14:paraId="20DD6D6C" w14:textId="77777777" w:rsidR="00E86D85" w:rsidRPr="00DD059D" w:rsidRDefault="00E86D85" w:rsidP="00E86D85">
      <w:pPr>
        <w:numPr>
          <w:ilvl w:val="0"/>
          <w:numId w:val="6"/>
        </w:numPr>
        <w:tabs>
          <w:tab w:val="num" w:pos="720"/>
        </w:tabs>
        <w:spacing w:before="40" w:after="0"/>
        <w:rPr>
          <w:rFonts w:ascii="Arial" w:hAnsi="Arial" w:cs="Arial"/>
          <w:sz w:val="20"/>
        </w:rPr>
      </w:pPr>
      <w:r w:rsidRPr="00DD059D">
        <w:rPr>
          <w:rFonts w:ascii="Arial" w:hAnsi="Arial" w:cs="Arial"/>
          <w:sz w:val="20"/>
        </w:rPr>
        <w:t xml:space="preserve">In this window, select </w:t>
      </w:r>
      <w:r w:rsidRPr="00DD059D">
        <w:rPr>
          <w:rFonts w:ascii="Arial" w:hAnsi="Arial" w:cs="Arial"/>
          <w:i/>
          <w:sz w:val="20"/>
        </w:rPr>
        <w:t>Stop protection</w:t>
      </w:r>
      <w:r w:rsidRPr="00DD059D">
        <w:rPr>
          <w:rFonts w:ascii="Arial" w:hAnsi="Arial" w:cs="Arial"/>
          <w:sz w:val="20"/>
        </w:rPr>
        <w:t xml:space="preserve"> from the bottom of the list.</w:t>
      </w:r>
    </w:p>
    <w:p w14:paraId="69BB8AB2"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5AC4ACEC"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462AC6E8" w14:textId="77777777" w:rsidR="001A545B" w:rsidRDefault="00E86D85" w:rsidP="00E86D85">
      <w:pPr>
        <w:spacing w:before="40"/>
        <w:rPr>
          <w:rFonts w:ascii="Arial" w:hAnsi="Arial" w:cs="Arial"/>
          <w:b/>
          <w:color w:val="333333"/>
          <w:sz w:val="20"/>
        </w:rPr>
      </w:pPr>
      <w:r w:rsidRPr="00124993">
        <w:rPr>
          <w:rFonts w:ascii="Arial" w:hAnsi="Arial" w:cs="Arial"/>
          <w:b/>
          <w:color w:val="333333"/>
          <w:sz w:val="20"/>
        </w:rPr>
        <w:t>Microsoft Office Word 2010</w:t>
      </w:r>
    </w:p>
    <w:p w14:paraId="721D7EB5" w14:textId="77777777" w:rsidR="00E86D85" w:rsidRPr="001A545B" w:rsidRDefault="00E86D85" w:rsidP="001A545B">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7092CA15" w14:textId="77777777" w:rsidR="00E86D85" w:rsidRPr="00124993" w:rsidRDefault="00E86D85" w:rsidP="00E86D85">
      <w:pPr>
        <w:numPr>
          <w:ilvl w:val="0"/>
          <w:numId w:val="6"/>
        </w:numPr>
        <w:tabs>
          <w:tab w:val="num" w:pos="720"/>
        </w:tabs>
        <w:spacing w:before="40" w:after="0"/>
        <w:rPr>
          <w:rFonts w:ascii="Arial" w:hAnsi="Arial" w:cs="Arial"/>
          <w:sz w:val="20"/>
        </w:rPr>
      </w:pPr>
      <w:r w:rsidRPr="00124993">
        <w:rPr>
          <w:rFonts w:ascii="Arial" w:hAnsi="Arial" w:cs="Arial"/>
          <w:sz w:val="20"/>
        </w:rPr>
        <w:t xml:space="preserve">Click the </w:t>
      </w:r>
      <w:r w:rsidRPr="00124993">
        <w:rPr>
          <w:rFonts w:ascii="Arial" w:hAnsi="Arial" w:cs="Arial"/>
          <w:i/>
          <w:sz w:val="20"/>
        </w:rPr>
        <w:t>File</w:t>
      </w:r>
      <w:r>
        <w:rPr>
          <w:rFonts w:ascii="Arial" w:hAnsi="Arial" w:cs="Arial"/>
          <w:sz w:val="20"/>
        </w:rPr>
        <w:t xml:space="preserve"> t</w:t>
      </w:r>
      <w:r w:rsidRPr="00124993">
        <w:rPr>
          <w:rFonts w:ascii="Arial" w:hAnsi="Arial" w:cs="Arial"/>
          <w:sz w:val="20"/>
        </w:rPr>
        <w:t xml:space="preserve">ab to bring up a menu. Select </w:t>
      </w:r>
      <w:r w:rsidRPr="00124993">
        <w:rPr>
          <w:rFonts w:ascii="Arial" w:hAnsi="Arial" w:cs="Arial"/>
          <w:i/>
          <w:sz w:val="20"/>
        </w:rPr>
        <w:t>Word Options</w:t>
      </w:r>
      <w:r w:rsidRPr="00124993">
        <w:rPr>
          <w:rFonts w:ascii="Arial" w:hAnsi="Arial" w:cs="Arial"/>
          <w:sz w:val="20"/>
        </w:rPr>
        <w:t xml:space="preserve"> from the bottom of the menu.</w:t>
      </w:r>
    </w:p>
    <w:p w14:paraId="4A5F69DC" w14:textId="77777777" w:rsidR="00E86D85" w:rsidRPr="00124993" w:rsidRDefault="00E86D85" w:rsidP="00E86D85">
      <w:pPr>
        <w:numPr>
          <w:ilvl w:val="0"/>
          <w:numId w:val="6"/>
        </w:numPr>
        <w:tabs>
          <w:tab w:val="num" w:pos="720"/>
        </w:tabs>
        <w:spacing w:before="40" w:after="0"/>
        <w:rPr>
          <w:rFonts w:ascii="Arial" w:hAnsi="Arial" w:cs="Arial"/>
          <w:sz w:val="20"/>
        </w:rPr>
      </w:pPr>
      <w:r w:rsidRPr="00124993">
        <w:rPr>
          <w:rFonts w:ascii="Arial" w:hAnsi="Arial" w:cs="Arial"/>
          <w:sz w:val="20"/>
        </w:rPr>
        <w:t xml:space="preserve">The </w:t>
      </w:r>
      <w:r w:rsidRPr="00124993">
        <w:rPr>
          <w:rFonts w:ascii="Arial" w:hAnsi="Arial" w:cs="Arial"/>
          <w:i/>
          <w:sz w:val="20"/>
        </w:rPr>
        <w:t>Word Options</w:t>
      </w:r>
      <w:r w:rsidRPr="00124993">
        <w:rPr>
          <w:rFonts w:ascii="Arial" w:hAnsi="Arial" w:cs="Arial"/>
          <w:sz w:val="20"/>
        </w:rPr>
        <w:t xml:space="preserve"> dialog window will open. Select the </w:t>
      </w:r>
      <w:r w:rsidRPr="00124993">
        <w:rPr>
          <w:rFonts w:ascii="Arial" w:hAnsi="Arial" w:cs="Arial"/>
          <w:i/>
          <w:sz w:val="20"/>
        </w:rPr>
        <w:t>Customize Ribbon</w:t>
      </w:r>
      <w:r w:rsidRPr="00124993">
        <w:rPr>
          <w:rFonts w:ascii="Arial" w:hAnsi="Arial" w:cs="Arial"/>
          <w:sz w:val="20"/>
        </w:rPr>
        <w:t xml:space="preserve"> option.</w:t>
      </w:r>
    </w:p>
    <w:p w14:paraId="496CFBDB" w14:textId="77777777" w:rsidR="00E86D85" w:rsidRPr="00124993" w:rsidRDefault="00E86D85" w:rsidP="00E86D85">
      <w:pPr>
        <w:numPr>
          <w:ilvl w:val="0"/>
          <w:numId w:val="6"/>
        </w:numPr>
        <w:tabs>
          <w:tab w:val="num" w:pos="720"/>
        </w:tabs>
        <w:spacing w:before="40" w:after="0"/>
        <w:rPr>
          <w:rFonts w:ascii="Arial" w:hAnsi="Arial" w:cs="Arial"/>
          <w:sz w:val="20"/>
        </w:rPr>
      </w:pPr>
      <w:r w:rsidRPr="00124993">
        <w:rPr>
          <w:rFonts w:ascii="Arial" w:hAnsi="Arial" w:cs="Arial"/>
          <w:sz w:val="20"/>
        </w:rPr>
        <w:t xml:space="preserve">Select </w:t>
      </w:r>
      <w:r w:rsidRPr="00124993">
        <w:rPr>
          <w:rFonts w:ascii="Arial" w:hAnsi="Arial" w:cs="Arial"/>
          <w:i/>
          <w:sz w:val="20"/>
        </w:rPr>
        <w:t>Developer</w:t>
      </w:r>
      <w:r w:rsidRPr="00124993">
        <w:rPr>
          <w:rFonts w:ascii="Arial" w:hAnsi="Arial" w:cs="Arial"/>
          <w:sz w:val="20"/>
        </w:rPr>
        <w:t xml:space="preserve"> box in the </w:t>
      </w:r>
      <w:proofErr w:type="gramStart"/>
      <w:r w:rsidRPr="00124993">
        <w:rPr>
          <w:rFonts w:ascii="Arial" w:hAnsi="Arial" w:cs="Arial"/>
          <w:sz w:val="20"/>
        </w:rPr>
        <w:t>right hand</w:t>
      </w:r>
      <w:proofErr w:type="gramEnd"/>
      <w:r w:rsidRPr="00124993">
        <w:rPr>
          <w:rFonts w:ascii="Arial" w:hAnsi="Arial" w:cs="Arial"/>
          <w:sz w:val="20"/>
        </w:rPr>
        <w:t xml:space="preserve"> side menu and click OK on the bottom of the screen.</w:t>
      </w:r>
    </w:p>
    <w:p w14:paraId="7506DFB7" w14:textId="77777777" w:rsidR="00E86D85" w:rsidRPr="00124993" w:rsidRDefault="00E86D85" w:rsidP="00E86D85">
      <w:pPr>
        <w:numPr>
          <w:ilvl w:val="0"/>
          <w:numId w:val="6"/>
        </w:numPr>
        <w:tabs>
          <w:tab w:val="num" w:pos="720"/>
        </w:tabs>
        <w:spacing w:before="40" w:after="0"/>
        <w:rPr>
          <w:rFonts w:ascii="Arial" w:hAnsi="Arial" w:cs="Arial"/>
          <w:sz w:val="20"/>
        </w:rPr>
      </w:pPr>
      <w:r w:rsidRPr="00124993">
        <w:rPr>
          <w:rFonts w:ascii="Arial" w:hAnsi="Arial" w:cs="Arial"/>
          <w:sz w:val="20"/>
        </w:rPr>
        <w:t xml:space="preserve">A new </w:t>
      </w:r>
      <w:r w:rsidRPr="00124993">
        <w:rPr>
          <w:rFonts w:ascii="Arial" w:hAnsi="Arial" w:cs="Arial"/>
          <w:i/>
          <w:sz w:val="20"/>
        </w:rPr>
        <w:t>Show Developer</w:t>
      </w:r>
      <w:r w:rsidRPr="00124993">
        <w:rPr>
          <w:rFonts w:ascii="Arial" w:hAnsi="Arial" w:cs="Arial"/>
          <w:sz w:val="20"/>
        </w:rPr>
        <w:t xml:space="preserve"> tab appears at the top of your screen. Click on it.</w:t>
      </w:r>
    </w:p>
    <w:p w14:paraId="23C1638C" w14:textId="77777777" w:rsidR="00E86D85" w:rsidRPr="00124993" w:rsidRDefault="00E86D85" w:rsidP="00E86D85">
      <w:pPr>
        <w:numPr>
          <w:ilvl w:val="0"/>
          <w:numId w:val="6"/>
        </w:numPr>
        <w:tabs>
          <w:tab w:val="num" w:pos="720"/>
        </w:tabs>
        <w:spacing w:before="40" w:after="0"/>
        <w:rPr>
          <w:rFonts w:ascii="Arial" w:hAnsi="Arial" w:cs="Arial"/>
          <w:sz w:val="20"/>
        </w:rPr>
      </w:pPr>
      <w:r w:rsidRPr="00124993">
        <w:rPr>
          <w:rFonts w:ascii="Arial" w:hAnsi="Arial" w:cs="Arial"/>
          <w:sz w:val="20"/>
        </w:rPr>
        <w:t xml:space="preserve">In the </w:t>
      </w:r>
      <w:r w:rsidRPr="00124993">
        <w:rPr>
          <w:rFonts w:ascii="Arial" w:hAnsi="Arial" w:cs="Arial"/>
          <w:i/>
          <w:sz w:val="20"/>
        </w:rPr>
        <w:t>Protect</w:t>
      </w:r>
      <w:r w:rsidRPr="00124993">
        <w:rPr>
          <w:rFonts w:ascii="Arial" w:hAnsi="Arial" w:cs="Arial"/>
          <w:sz w:val="20"/>
        </w:rPr>
        <w:t xml:space="preserve"> group, select </w:t>
      </w:r>
      <w:r w:rsidRPr="00124993">
        <w:rPr>
          <w:rFonts w:ascii="Arial" w:hAnsi="Arial" w:cs="Arial"/>
          <w:i/>
          <w:sz w:val="20"/>
        </w:rPr>
        <w:t>Restrict Editing</w:t>
      </w:r>
      <w:r w:rsidRPr="00124993">
        <w:rPr>
          <w:rFonts w:ascii="Arial" w:hAnsi="Arial" w:cs="Arial"/>
          <w:sz w:val="20"/>
        </w:rPr>
        <w:t>. A window will appear on the right-hand side of your screen.</w:t>
      </w:r>
    </w:p>
    <w:p w14:paraId="4D14B345" w14:textId="77777777" w:rsidR="00E86D85" w:rsidRPr="00124993" w:rsidRDefault="00E86D85" w:rsidP="00E86D85">
      <w:pPr>
        <w:numPr>
          <w:ilvl w:val="0"/>
          <w:numId w:val="6"/>
        </w:numPr>
        <w:tabs>
          <w:tab w:val="num" w:pos="720"/>
        </w:tabs>
        <w:spacing w:before="40" w:after="0"/>
        <w:rPr>
          <w:rFonts w:ascii="Arial" w:hAnsi="Arial" w:cs="Arial"/>
          <w:sz w:val="20"/>
        </w:rPr>
      </w:pPr>
      <w:r w:rsidRPr="00124993">
        <w:rPr>
          <w:rFonts w:ascii="Arial" w:hAnsi="Arial" w:cs="Arial"/>
          <w:sz w:val="20"/>
        </w:rPr>
        <w:t xml:space="preserve">In this window, select </w:t>
      </w:r>
      <w:r w:rsidRPr="00124993">
        <w:rPr>
          <w:rFonts w:ascii="Arial" w:hAnsi="Arial" w:cs="Arial"/>
          <w:i/>
          <w:sz w:val="20"/>
        </w:rPr>
        <w:t>Stop protection</w:t>
      </w:r>
      <w:r w:rsidRPr="00124993">
        <w:rPr>
          <w:rFonts w:ascii="Arial" w:hAnsi="Arial" w:cs="Arial"/>
          <w:sz w:val="20"/>
        </w:rPr>
        <w:t xml:space="preserve"> from the bottom of the list.</w:t>
      </w:r>
    </w:p>
    <w:p w14:paraId="2E2E4DDC" w14:textId="77777777" w:rsidR="005311B5" w:rsidRPr="00894B3A" w:rsidRDefault="00E86D85" w:rsidP="00894B3A">
      <w:pPr>
        <w:widowControl w:val="0"/>
        <w:suppressAutoHyphens/>
        <w:autoSpaceDE w:val="0"/>
        <w:autoSpaceDN w:val="0"/>
        <w:adjustRightInd w:val="0"/>
        <w:spacing w:before="80" w:after="0" w:line="288" w:lineRule="auto"/>
        <w:textAlignment w:val="center"/>
        <w:rPr>
          <w:rFonts w:ascii="Arial" w:hAnsi="Arial" w:cs="Arial"/>
          <w:color w:val="333333"/>
          <w:sz w:val="20"/>
        </w:rPr>
      </w:pPr>
      <w:r>
        <w:rPr>
          <w:rFonts w:ascii="Calibri" w:hAnsi="Calibri" w:cs="Calibri"/>
          <w:sz w:val="30"/>
          <w:lang w:val="en-US"/>
        </w:rPr>
        <w:t> </w:t>
      </w:r>
      <w:r>
        <w:rPr>
          <w:b/>
        </w:rPr>
        <w:br w:type="page"/>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020"/>
        <w:gridCol w:w="4933"/>
        <w:gridCol w:w="1134"/>
        <w:gridCol w:w="851"/>
        <w:gridCol w:w="1134"/>
      </w:tblGrid>
      <w:tr w:rsidR="00C45319" w:rsidRPr="00C45319" w14:paraId="53EEAA5F" w14:textId="77777777" w:rsidTr="006430D8">
        <w:trPr>
          <w:trHeight w:hRule="exact" w:val="907"/>
        </w:trPr>
        <w:tc>
          <w:tcPr>
            <w:tcW w:w="1020" w:type="dxa"/>
            <w:tcBorders>
              <w:top w:val="single" w:sz="8" w:space="0" w:color="F89B33"/>
            </w:tcBorders>
            <w:shd w:val="clear" w:color="auto" w:fill="F89B33"/>
          </w:tcPr>
          <w:p w14:paraId="51AA8DED" w14:textId="77777777" w:rsidR="00EA68D3" w:rsidRDefault="00EA68D3" w:rsidP="006430D8">
            <w:pPr>
              <w:pStyle w:val="Action-Number-Head"/>
              <w:rPr>
                <w:color w:val="365F91" w:themeColor="accent1" w:themeShade="BF"/>
              </w:rPr>
            </w:pPr>
          </w:p>
          <w:p w14:paraId="416DCB10" w14:textId="60D47572" w:rsidR="00C45319" w:rsidRPr="00C45319" w:rsidRDefault="00C45319" w:rsidP="00C45319"/>
        </w:tc>
        <w:tc>
          <w:tcPr>
            <w:tcW w:w="4933" w:type="dxa"/>
            <w:tcBorders>
              <w:top w:val="single" w:sz="8" w:space="0" w:color="F89B33"/>
            </w:tcBorders>
          </w:tcPr>
          <w:p w14:paraId="2C13EBFF" w14:textId="1CDD7508" w:rsidR="00EA68D3" w:rsidRPr="00C45319" w:rsidRDefault="00C45319" w:rsidP="006430D8">
            <w:pPr>
              <w:pStyle w:val="Action-BHead"/>
              <w:rPr>
                <w:rFonts w:ascii="Courier" w:hAnsi="Courier"/>
                <w:color w:val="365F91" w:themeColor="accent1" w:themeShade="BF"/>
                <w:sz w:val="21"/>
              </w:rPr>
            </w:pPr>
            <w:r w:rsidRPr="00C45319">
              <w:rPr>
                <w:color w:val="365F91" w:themeColor="accent1" w:themeShade="BF"/>
              </w:rPr>
              <w:t>Activities</w:t>
            </w:r>
          </w:p>
        </w:tc>
        <w:tc>
          <w:tcPr>
            <w:tcW w:w="1985" w:type="dxa"/>
            <w:gridSpan w:val="2"/>
            <w:tcBorders>
              <w:top w:val="single" w:sz="8" w:space="0" w:color="F89B33"/>
            </w:tcBorders>
            <w:vAlign w:val="bottom"/>
          </w:tcPr>
          <w:p w14:paraId="13515E8C" w14:textId="77777777" w:rsidR="00EA68D3" w:rsidRPr="00C45319" w:rsidRDefault="00EA68D3" w:rsidP="006430D8">
            <w:pPr>
              <w:rPr>
                <w:rFonts w:ascii="Courier" w:hAnsi="Courier"/>
                <w:color w:val="365F91" w:themeColor="accent1" w:themeShade="BF"/>
                <w:sz w:val="21"/>
              </w:rPr>
            </w:pPr>
          </w:p>
        </w:tc>
        <w:tc>
          <w:tcPr>
            <w:tcW w:w="1134" w:type="dxa"/>
            <w:tcBorders>
              <w:top w:val="single" w:sz="8" w:space="0" w:color="F89B33"/>
            </w:tcBorders>
          </w:tcPr>
          <w:p w14:paraId="33A4CA39" w14:textId="77777777" w:rsidR="00EA68D3" w:rsidRPr="00C45319" w:rsidRDefault="00EA68D3" w:rsidP="006430D8">
            <w:pPr>
              <w:pStyle w:val="Action-Body-Text"/>
              <w:rPr>
                <w:rFonts w:ascii="Courier" w:hAnsi="Courier"/>
                <w:color w:val="365F91" w:themeColor="accent1" w:themeShade="BF"/>
                <w:sz w:val="21"/>
              </w:rPr>
            </w:pPr>
          </w:p>
        </w:tc>
      </w:tr>
      <w:tr w:rsidR="00FC128F" w:rsidRPr="00FC128F" w14:paraId="142E4FCC" w14:textId="77777777">
        <w:trPr>
          <w:trHeight w:hRule="exact" w:val="113"/>
        </w:trPr>
        <w:tc>
          <w:tcPr>
            <w:tcW w:w="1020" w:type="dxa"/>
            <w:tcBorders>
              <w:bottom w:val="single" w:sz="8" w:space="0" w:color="A6A6A6" w:themeColor="background1" w:themeShade="A6"/>
            </w:tcBorders>
          </w:tcPr>
          <w:p w14:paraId="060AEB29" w14:textId="77777777" w:rsidR="00FC128F" w:rsidRPr="00FC128F" w:rsidRDefault="00FC128F" w:rsidP="00FC128F">
            <w:pPr>
              <w:pStyle w:val="Action-Number-Body"/>
            </w:pPr>
          </w:p>
        </w:tc>
        <w:tc>
          <w:tcPr>
            <w:tcW w:w="4933" w:type="dxa"/>
            <w:tcBorders>
              <w:bottom w:val="single" w:sz="8" w:space="0" w:color="A6A6A6" w:themeColor="background1" w:themeShade="A6"/>
            </w:tcBorders>
          </w:tcPr>
          <w:p w14:paraId="6BEC45E7" w14:textId="77777777" w:rsidR="00FC128F" w:rsidRPr="00FC128F" w:rsidRDefault="00FC128F"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6242B018" w14:textId="77777777" w:rsidR="00FC128F" w:rsidRPr="00FC128F" w:rsidRDefault="00FC128F" w:rsidP="00BB5988">
            <w:pPr>
              <w:rPr>
                <w:rFonts w:ascii="Courier" w:hAnsi="Courier"/>
                <w:sz w:val="21"/>
              </w:rPr>
            </w:pPr>
          </w:p>
        </w:tc>
        <w:tc>
          <w:tcPr>
            <w:tcW w:w="1134" w:type="dxa"/>
            <w:tcBorders>
              <w:bottom w:val="single" w:sz="8" w:space="0" w:color="A6A6A6" w:themeColor="background1" w:themeShade="A6"/>
            </w:tcBorders>
          </w:tcPr>
          <w:p w14:paraId="336A6841" w14:textId="77777777" w:rsidR="00FC128F" w:rsidRPr="00FC128F" w:rsidRDefault="00FC128F" w:rsidP="00500AF3">
            <w:pPr>
              <w:pStyle w:val="Action-Body-Text"/>
              <w:rPr>
                <w:rFonts w:ascii="Courier" w:hAnsi="Courier"/>
                <w:sz w:val="21"/>
              </w:rPr>
            </w:pPr>
          </w:p>
        </w:tc>
      </w:tr>
      <w:tr w:rsidR="00FC128F" w:rsidRPr="00FC128F" w14:paraId="5D3BBA4A" w14:textId="77777777">
        <w:tc>
          <w:tcPr>
            <w:tcW w:w="1020" w:type="dxa"/>
            <w:tcBorders>
              <w:top w:val="single" w:sz="8" w:space="0" w:color="A6A6A6" w:themeColor="background1" w:themeShade="A6"/>
            </w:tcBorders>
            <w:shd w:val="clear" w:color="auto" w:fill="D9D9D9" w:themeFill="background1" w:themeFillShade="D9"/>
          </w:tcPr>
          <w:p w14:paraId="4FB7F1D7" w14:textId="12EE7B8B" w:rsidR="00FC128F" w:rsidRPr="00FC128F" w:rsidRDefault="00C45319" w:rsidP="00FC128F">
            <w:pPr>
              <w:pStyle w:val="Action-Number-Body"/>
            </w:pPr>
            <w:r>
              <w:t>1.</w:t>
            </w:r>
          </w:p>
        </w:tc>
        <w:tc>
          <w:tcPr>
            <w:tcW w:w="4933" w:type="dxa"/>
            <w:tcBorders>
              <w:top w:val="single" w:sz="8" w:space="0" w:color="A6A6A6" w:themeColor="background1" w:themeShade="A6"/>
            </w:tcBorders>
          </w:tcPr>
          <w:p w14:paraId="5081DECE" w14:textId="2CC7FE6F" w:rsidR="00850634" w:rsidRDefault="00850634" w:rsidP="00850634">
            <w:pPr>
              <w:pStyle w:val="Action-Body-Text"/>
            </w:pPr>
            <w:r>
              <w:t>Establish the scope of the activities to be carried out during this stage and produce a design programme that meets the overall project programme. Check that available staff resources are both sufficient and appropriate. Progress should be monitored regularly (say once a week) and if found to be slipping, the necessary actions should be taken to bring the work back on track.</w:t>
            </w:r>
          </w:p>
          <w:p w14:paraId="67B72F87" w14:textId="66588624" w:rsidR="00850634" w:rsidRPr="00850634" w:rsidRDefault="00850634" w:rsidP="00850634">
            <w:pPr>
              <w:pStyle w:val="Action-Body-Text"/>
              <w:rPr>
                <w:i/>
                <w:iCs/>
              </w:rPr>
            </w:pPr>
            <w:r w:rsidRPr="00850634">
              <w:rPr>
                <w:i/>
                <w:iCs/>
              </w:rPr>
              <w:t>Development of production information should be a ‘linear’ process and therefore easily programmable. You should have a change control process in place. See Stage 2: Managing project-related change.</w:t>
            </w:r>
          </w:p>
          <w:p w14:paraId="3F5CD019" w14:textId="5CCC30AE" w:rsidR="00850634" w:rsidRDefault="00850634" w:rsidP="00850634">
            <w:pPr>
              <w:pStyle w:val="Action-Body-Text"/>
            </w:pPr>
            <w:r>
              <w:t>Make sure the client is aware of this and that any changes to the approved spatially coordinated design which are client-originated might mean abortive work, additional fees and expenses and delays.</w:t>
            </w:r>
            <w:bookmarkStart w:id="3" w:name="Text1"/>
          </w:p>
          <w:p w14:paraId="60F63E7C" w14:textId="3B802D76" w:rsidR="00FC128F" w:rsidRPr="00745799" w:rsidRDefault="00BB5988" w:rsidP="00850634">
            <w:pPr>
              <w:pStyle w:val="Action-Body-Text"/>
              <w:rPr>
                <w:i/>
                <w:color w:val="FF0000"/>
              </w:rPr>
            </w:pPr>
            <w:r w:rsidRPr="00745799">
              <w:rPr>
                <w:i/>
                <w:color w:val="FF0000"/>
                <w:sz w:val="20"/>
                <w:lang w:val="en-US"/>
              </w:rPr>
              <w:fldChar w:fldCharType="begin">
                <w:ffData>
                  <w:name w:val="Text1"/>
                  <w:enabled/>
                  <w:calcOnExit w:val="0"/>
                  <w:textInput>
                    <w:default w:val="Enter notes here"/>
                  </w:textInput>
                </w:ffData>
              </w:fldChar>
            </w:r>
            <w:r w:rsidRPr="00745799">
              <w:rPr>
                <w:i/>
                <w:color w:val="FF0000"/>
                <w:sz w:val="20"/>
                <w:lang w:val="en-US"/>
              </w:rPr>
              <w:instrText xml:space="preserve"> FORMTEXT </w:instrText>
            </w:r>
            <w:r w:rsidRPr="00745799">
              <w:rPr>
                <w:i/>
                <w:color w:val="FF0000"/>
                <w:sz w:val="20"/>
                <w:lang w:val="en-US"/>
              </w:rPr>
            </w:r>
            <w:r w:rsidRPr="00745799">
              <w:rPr>
                <w:i/>
                <w:color w:val="FF0000"/>
                <w:sz w:val="20"/>
                <w:lang w:val="en-US"/>
              </w:rPr>
              <w:fldChar w:fldCharType="separate"/>
            </w:r>
            <w:r w:rsidRPr="00745799">
              <w:rPr>
                <w:i/>
                <w:color w:val="FF0000"/>
                <w:sz w:val="20"/>
                <w:lang w:val="en-US"/>
              </w:rPr>
              <w:t>Enter notes here</w:t>
            </w:r>
            <w:r w:rsidRPr="00745799">
              <w:rPr>
                <w:i/>
                <w:color w:val="FF0000"/>
                <w:sz w:val="20"/>
                <w:lang w:val="en-US"/>
              </w:rPr>
              <w:fldChar w:fldCharType="end"/>
            </w:r>
            <w:bookmarkEnd w:id="3"/>
          </w:p>
        </w:tc>
        <w:tc>
          <w:tcPr>
            <w:tcW w:w="1985" w:type="dxa"/>
            <w:gridSpan w:val="2"/>
            <w:tcBorders>
              <w:top w:val="single" w:sz="8" w:space="0" w:color="A6A6A6" w:themeColor="background1" w:themeShade="A6"/>
            </w:tcBorders>
            <w:vAlign w:val="bottom"/>
          </w:tcPr>
          <w:p w14:paraId="61C81447" w14:textId="77777777" w:rsidR="00FC128F" w:rsidRPr="00FC128F" w:rsidRDefault="00BB5988" w:rsidP="00BB5988">
            <w:pPr>
              <w:pStyle w:val="Notes"/>
              <w:rPr>
                <w:rFonts w:ascii="Courier" w:hAnsi="Courier"/>
                <w:sz w:val="21"/>
              </w:rPr>
            </w:pPr>
            <w:r>
              <w:rPr>
                <w:lang w:val="en-US"/>
              </w:rPr>
              <w:fldChar w:fldCharType="begin">
                <w:ffData>
                  <w:name w:val=""/>
                  <w:enabled/>
                  <w:calcOnExit w:val="0"/>
                  <w:statusText w:type="text" w:val="Check if activity completed"/>
                  <w:checkBox>
                    <w:sizeAuto/>
                    <w:default w:val="0"/>
                    <w:checked w:val="0"/>
                  </w:checkBox>
                </w:ffData>
              </w:fldChar>
            </w:r>
            <w:r>
              <w:rPr>
                <w:lang w:val="en-US"/>
              </w:rPr>
              <w:instrText xml:space="preserve"> FORMCHECKBOX </w:instrText>
            </w:r>
            <w:r w:rsidR="00703019">
              <w:rPr>
                <w:lang w:val="en-US"/>
              </w:rPr>
            </w:r>
            <w:r w:rsidR="00703019">
              <w:rPr>
                <w:lang w:val="en-US"/>
              </w:rPr>
              <w:fldChar w:fldCharType="separate"/>
            </w:r>
            <w:r>
              <w:rPr>
                <w:lang w:val="en-US"/>
              </w:rPr>
              <w:fldChar w:fldCharType="end"/>
            </w:r>
            <w:r>
              <w:t xml:space="preserve">   </w:t>
            </w:r>
            <w:bookmarkStart w:id="4" w:name="Text2"/>
            <w:r>
              <w:fldChar w:fldCharType="begin">
                <w:ffData>
                  <w:name w:val="Text2"/>
                  <w:enabled/>
                  <w:calcOnExit w:val="0"/>
                  <w:textInput>
                    <w:default w:val="Completed on"/>
                  </w:textInput>
                </w:ffData>
              </w:fldChar>
            </w:r>
            <w:r>
              <w:instrText xml:space="preserve"> FORMTEXT </w:instrText>
            </w:r>
            <w:r>
              <w:fldChar w:fldCharType="separate"/>
            </w:r>
            <w:r>
              <w:rPr>
                <w:noProof/>
              </w:rPr>
              <w:t>Completed on</w:t>
            </w:r>
            <w:r>
              <w:fldChar w:fldCharType="end"/>
            </w:r>
            <w:bookmarkEnd w:id="4"/>
          </w:p>
        </w:tc>
        <w:tc>
          <w:tcPr>
            <w:tcW w:w="1134" w:type="dxa"/>
            <w:tcBorders>
              <w:top w:val="single" w:sz="8" w:space="0" w:color="A6A6A6" w:themeColor="background1" w:themeShade="A6"/>
            </w:tcBorders>
          </w:tcPr>
          <w:p w14:paraId="53BEE3F3" w14:textId="77777777" w:rsidR="00FC128F" w:rsidRPr="00FC128F" w:rsidRDefault="00FC128F" w:rsidP="00500AF3">
            <w:pPr>
              <w:pStyle w:val="Action-Body-Text"/>
              <w:rPr>
                <w:rFonts w:ascii="Courier" w:hAnsi="Courier"/>
                <w:sz w:val="21"/>
              </w:rPr>
            </w:pPr>
          </w:p>
        </w:tc>
      </w:tr>
      <w:tr w:rsidR="00C80BED" w:rsidRPr="00FC128F" w14:paraId="3B1157CF" w14:textId="77777777">
        <w:trPr>
          <w:trHeight w:hRule="exact" w:val="113"/>
        </w:trPr>
        <w:tc>
          <w:tcPr>
            <w:tcW w:w="1020" w:type="dxa"/>
          </w:tcPr>
          <w:p w14:paraId="5766A0FE" w14:textId="77777777" w:rsidR="00C80BED" w:rsidRPr="00FC128F" w:rsidRDefault="00C80BED" w:rsidP="00FC128F">
            <w:pPr>
              <w:pStyle w:val="Action-Number-Body"/>
            </w:pPr>
          </w:p>
        </w:tc>
        <w:tc>
          <w:tcPr>
            <w:tcW w:w="4933" w:type="dxa"/>
          </w:tcPr>
          <w:p w14:paraId="173B10A2" w14:textId="77777777" w:rsidR="00C80BED" w:rsidRPr="00FC128F" w:rsidRDefault="00C80BED" w:rsidP="00FC128F">
            <w:pPr>
              <w:pStyle w:val="Action-Body-Text"/>
              <w:rPr>
                <w:rFonts w:ascii="Courier" w:hAnsi="Courier"/>
                <w:sz w:val="21"/>
              </w:rPr>
            </w:pPr>
          </w:p>
        </w:tc>
        <w:tc>
          <w:tcPr>
            <w:tcW w:w="1985" w:type="dxa"/>
            <w:gridSpan w:val="2"/>
            <w:vAlign w:val="bottom"/>
          </w:tcPr>
          <w:p w14:paraId="4FF9E0F4" w14:textId="77777777" w:rsidR="00C80BED" w:rsidRPr="00FC128F" w:rsidRDefault="00C80BED" w:rsidP="00BB5988">
            <w:pPr>
              <w:rPr>
                <w:rFonts w:ascii="Courier" w:hAnsi="Courier"/>
                <w:sz w:val="21"/>
              </w:rPr>
            </w:pPr>
          </w:p>
        </w:tc>
        <w:tc>
          <w:tcPr>
            <w:tcW w:w="1134" w:type="dxa"/>
          </w:tcPr>
          <w:p w14:paraId="4037E322" w14:textId="77777777" w:rsidR="00C80BED" w:rsidRPr="00FC128F" w:rsidRDefault="00C80BED" w:rsidP="00500AF3">
            <w:pPr>
              <w:pStyle w:val="Action-Body-Text"/>
              <w:rPr>
                <w:rFonts w:ascii="Courier" w:hAnsi="Courier"/>
                <w:sz w:val="21"/>
              </w:rPr>
            </w:pPr>
          </w:p>
        </w:tc>
      </w:tr>
      <w:tr w:rsidR="00C80BED" w:rsidRPr="00FC128F" w14:paraId="7D1F3743" w14:textId="77777777">
        <w:trPr>
          <w:trHeight w:hRule="exact" w:val="113"/>
        </w:trPr>
        <w:tc>
          <w:tcPr>
            <w:tcW w:w="1020" w:type="dxa"/>
            <w:tcBorders>
              <w:bottom w:val="single" w:sz="8" w:space="0" w:color="A6A6A6" w:themeColor="background1" w:themeShade="A6"/>
            </w:tcBorders>
          </w:tcPr>
          <w:p w14:paraId="23626C7A" w14:textId="77777777" w:rsidR="00C80BED" w:rsidRDefault="00C80BED" w:rsidP="00FC128F">
            <w:pPr>
              <w:pStyle w:val="Action-Number-Body"/>
            </w:pPr>
          </w:p>
          <w:p w14:paraId="11E85AB7" w14:textId="77777777" w:rsidR="00745799" w:rsidRDefault="00745799" w:rsidP="00FC128F">
            <w:pPr>
              <w:pStyle w:val="Action-Number-Body"/>
            </w:pPr>
          </w:p>
          <w:p w14:paraId="19ECE285" w14:textId="77777777" w:rsidR="00745799" w:rsidRPr="00FC128F" w:rsidRDefault="00745799" w:rsidP="00FC128F">
            <w:pPr>
              <w:pStyle w:val="Action-Number-Body"/>
            </w:pPr>
          </w:p>
        </w:tc>
        <w:tc>
          <w:tcPr>
            <w:tcW w:w="4933" w:type="dxa"/>
            <w:tcBorders>
              <w:bottom w:val="single" w:sz="8" w:space="0" w:color="A6A6A6" w:themeColor="background1" w:themeShade="A6"/>
            </w:tcBorders>
          </w:tcPr>
          <w:p w14:paraId="2FBAB919"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295BB113"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3DA4FA32" w14:textId="77777777" w:rsidR="00C80BED" w:rsidRPr="00FC128F" w:rsidRDefault="00C80BED" w:rsidP="00500AF3">
            <w:pPr>
              <w:pStyle w:val="Action-Body-Text"/>
              <w:rPr>
                <w:rFonts w:ascii="Courier" w:hAnsi="Courier"/>
                <w:sz w:val="21"/>
              </w:rPr>
            </w:pPr>
          </w:p>
        </w:tc>
      </w:tr>
      <w:tr w:rsidR="00FC128F" w:rsidRPr="00FC128F" w14:paraId="1331C0DD" w14:textId="77777777">
        <w:tc>
          <w:tcPr>
            <w:tcW w:w="1020" w:type="dxa"/>
            <w:tcBorders>
              <w:top w:val="single" w:sz="8" w:space="0" w:color="A6A6A6" w:themeColor="background1" w:themeShade="A6"/>
            </w:tcBorders>
            <w:shd w:val="clear" w:color="auto" w:fill="D9D9D9" w:themeFill="background1" w:themeFillShade="D9"/>
          </w:tcPr>
          <w:p w14:paraId="31980325" w14:textId="63B548DB" w:rsidR="00FC128F" w:rsidRPr="00FC128F" w:rsidRDefault="00C45319" w:rsidP="00FC128F">
            <w:pPr>
              <w:pStyle w:val="Action-Number-Body"/>
            </w:pPr>
            <w:r>
              <w:t>2.</w:t>
            </w:r>
          </w:p>
        </w:tc>
        <w:tc>
          <w:tcPr>
            <w:tcW w:w="4933" w:type="dxa"/>
            <w:tcBorders>
              <w:top w:val="single" w:sz="8" w:space="0" w:color="A6A6A6" w:themeColor="background1" w:themeShade="A6"/>
            </w:tcBorders>
          </w:tcPr>
          <w:p w14:paraId="375DE6AE" w14:textId="263024A7" w:rsidR="00850634" w:rsidRDefault="00850634" w:rsidP="00850634">
            <w:pPr>
              <w:pStyle w:val="Action-Body-Text"/>
            </w:pPr>
            <w:r>
              <w:t>Obtain the client’s approval of materials and finishes. Obtain samples and submit to the client for approval.</w:t>
            </w:r>
          </w:p>
          <w:p w14:paraId="2CC752B8" w14:textId="3126C4F0" w:rsidR="00FC128F" w:rsidRPr="00FC128F" w:rsidRDefault="00C45319" w:rsidP="00850634">
            <w:pPr>
              <w:pStyle w:val="Action-Body-Text"/>
            </w:pPr>
            <w:r w:rsidRPr="00745799">
              <w:rPr>
                <w:i/>
                <w:color w:val="FF0000"/>
                <w:sz w:val="20"/>
                <w:lang w:val="en-US"/>
              </w:rPr>
              <w:fldChar w:fldCharType="begin">
                <w:ffData>
                  <w:name w:val="Text1"/>
                  <w:enabled/>
                  <w:calcOnExit w:val="0"/>
                  <w:textInput>
                    <w:default w:val="Enter notes here"/>
                  </w:textInput>
                </w:ffData>
              </w:fldChar>
            </w:r>
            <w:r w:rsidRPr="00745799">
              <w:rPr>
                <w:i/>
                <w:color w:val="FF0000"/>
                <w:sz w:val="20"/>
                <w:lang w:val="en-US"/>
              </w:rPr>
              <w:instrText xml:space="preserve"> FORMTEXT </w:instrText>
            </w:r>
            <w:r w:rsidRPr="00745799">
              <w:rPr>
                <w:i/>
                <w:color w:val="FF0000"/>
                <w:sz w:val="20"/>
                <w:lang w:val="en-US"/>
              </w:rPr>
            </w:r>
            <w:r w:rsidRPr="00745799">
              <w:rPr>
                <w:i/>
                <w:color w:val="FF0000"/>
                <w:sz w:val="20"/>
                <w:lang w:val="en-US"/>
              </w:rPr>
              <w:fldChar w:fldCharType="separate"/>
            </w:r>
            <w:r w:rsidRPr="00745799">
              <w:rPr>
                <w:i/>
                <w:color w:val="FF0000"/>
                <w:sz w:val="20"/>
                <w:lang w:val="en-US"/>
              </w:rPr>
              <w:t>Enter notes here</w:t>
            </w:r>
            <w:r w:rsidRPr="00745799">
              <w:rPr>
                <w:i/>
                <w:color w:val="FF0000"/>
                <w:sz w:val="20"/>
                <w:lang w:val="en-US"/>
              </w:rPr>
              <w:fldChar w:fldCharType="end"/>
            </w:r>
          </w:p>
        </w:tc>
        <w:tc>
          <w:tcPr>
            <w:tcW w:w="1985" w:type="dxa"/>
            <w:gridSpan w:val="2"/>
            <w:tcBorders>
              <w:top w:val="single" w:sz="8" w:space="0" w:color="A6A6A6" w:themeColor="background1" w:themeShade="A6"/>
            </w:tcBorders>
            <w:vAlign w:val="bottom"/>
          </w:tcPr>
          <w:p w14:paraId="75BD2692" w14:textId="77777777" w:rsidR="00FC128F" w:rsidRPr="00FC128F" w:rsidRDefault="00745799" w:rsidP="003A05CE">
            <w:pPr>
              <w:pStyle w:val="Notes"/>
              <w:rPr>
                <w:rFonts w:ascii="Courier" w:hAnsi="Courier"/>
                <w:sz w:val="21"/>
              </w:rPr>
            </w:pPr>
            <w:r>
              <w:rPr>
                <w:lang w:val="en-US"/>
              </w:rPr>
              <w:fldChar w:fldCharType="begin">
                <w:ffData>
                  <w:name w:val=""/>
                  <w:enabled/>
                  <w:calcOnExit w:val="0"/>
                  <w:statusText w:type="text" w:val="Check if activity completed"/>
                  <w:checkBox>
                    <w:sizeAuto/>
                    <w:default w:val="0"/>
                  </w:checkBox>
                </w:ffData>
              </w:fldChar>
            </w:r>
            <w:r>
              <w:rPr>
                <w:lang w:val="en-US"/>
              </w:rPr>
              <w:instrText xml:space="preserve"> FORMCHECKBOX </w:instrText>
            </w:r>
            <w:r w:rsidR="00703019">
              <w:rPr>
                <w:lang w:val="en-US"/>
              </w:rPr>
            </w:r>
            <w:r w:rsidR="00703019">
              <w:rPr>
                <w:lang w:val="en-US"/>
              </w:rPr>
              <w:fldChar w:fldCharType="separate"/>
            </w:r>
            <w:r>
              <w:rPr>
                <w:lang w:val="en-US"/>
              </w:rPr>
              <w:fldChar w:fldCharType="end"/>
            </w:r>
            <w:r>
              <w:t xml:space="preserve">   </w:t>
            </w:r>
            <w:r>
              <w:fldChar w:fldCharType="begin">
                <w:ffData>
                  <w:name w:val="Text2"/>
                  <w:enabled/>
                  <w:calcOnExit w:val="0"/>
                  <w:textInput>
                    <w:default w:val="Completed on"/>
                  </w:textInput>
                </w:ffData>
              </w:fldChar>
            </w:r>
            <w:r>
              <w:instrText xml:space="preserve"> FORMTEXT </w:instrText>
            </w:r>
            <w:r>
              <w:fldChar w:fldCharType="separate"/>
            </w:r>
            <w:r>
              <w:rPr>
                <w:noProof/>
              </w:rPr>
              <w:t>Completed on</w:t>
            </w:r>
            <w:r>
              <w:fldChar w:fldCharType="end"/>
            </w:r>
          </w:p>
        </w:tc>
        <w:tc>
          <w:tcPr>
            <w:tcW w:w="1134" w:type="dxa"/>
            <w:tcBorders>
              <w:top w:val="single" w:sz="8" w:space="0" w:color="A6A6A6" w:themeColor="background1" w:themeShade="A6"/>
            </w:tcBorders>
          </w:tcPr>
          <w:p w14:paraId="747DA50C" w14:textId="77777777" w:rsidR="00FC128F" w:rsidRPr="00FC128F" w:rsidRDefault="00FC128F" w:rsidP="00500AF3">
            <w:pPr>
              <w:pStyle w:val="Action-Body-Text"/>
              <w:rPr>
                <w:rFonts w:ascii="Courier" w:hAnsi="Courier"/>
                <w:sz w:val="21"/>
              </w:rPr>
            </w:pPr>
          </w:p>
        </w:tc>
      </w:tr>
      <w:tr w:rsidR="00C80BED" w:rsidRPr="00FC128F" w14:paraId="663F5E59" w14:textId="77777777">
        <w:trPr>
          <w:trHeight w:hRule="exact" w:val="113"/>
        </w:trPr>
        <w:tc>
          <w:tcPr>
            <w:tcW w:w="1020" w:type="dxa"/>
          </w:tcPr>
          <w:p w14:paraId="76C0895E" w14:textId="77777777" w:rsidR="00C80BED" w:rsidRPr="00FC128F" w:rsidRDefault="00C80BED" w:rsidP="00FC128F">
            <w:pPr>
              <w:pStyle w:val="Action-Number-Body"/>
            </w:pPr>
          </w:p>
        </w:tc>
        <w:tc>
          <w:tcPr>
            <w:tcW w:w="4933" w:type="dxa"/>
          </w:tcPr>
          <w:p w14:paraId="5362C5FF" w14:textId="77777777" w:rsidR="00C80BED" w:rsidRPr="00FC128F" w:rsidRDefault="00C80BED" w:rsidP="00FC128F">
            <w:pPr>
              <w:pStyle w:val="Action-Body-Text"/>
              <w:rPr>
                <w:rFonts w:ascii="Courier" w:hAnsi="Courier"/>
                <w:sz w:val="21"/>
              </w:rPr>
            </w:pPr>
          </w:p>
        </w:tc>
        <w:tc>
          <w:tcPr>
            <w:tcW w:w="1985" w:type="dxa"/>
            <w:gridSpan w:val="2"/>
            <w:vAlign w:val="bottom"/>
          </w:tcPr>
          <w:p w14:paraId="0F52A261" w14:textId="77777777" w:rsidR="00C80BED" w:rsidRPr="00FC128F" w:rsidRDefault="00C80BED" w:rsidP="00BB5988">
            <w:pPr>
              <w:rPr>
                <w:rFonts w:ascii="Courier" w:hAnsi="Courier"/>
                <w:sz w:val="21"/>
              </w:rPr>
            </w:pPr>
          </w:p>
        </w:tc>
        <w:tc>
          <w:tcPr>
            <w:tcW w:w="1134" w:type="dxa"/>
          </w:tcPr>
          <w:p w14:paraId="702C1570" w14:textId="77777777" w:rsidR="00C80BED" w:rsidRPr="00FC128F" w:rsidRDefault="00C80BED" w:rsidP="00500AF3">
            <w:pPr>
              <w:pStyle w:val="Action-Body-Text"/>
              <w:rPr>
                <w:rFonts w:ascii="Courier" w:hAnsi="Courier"/>
                <w:sz w:val="21"/>
              </w:rPr>
            </w:pPr>
          </w:p>
        </w:tc>
      </w:tr>
      <w:tr w:rsidR="00C80BED" w:rsidRPr="00FC128F" w14:paraId="6DE904DB" w14:textId="77777777">
        <w:trPr>
          <w:trHeight w:hRule="exact" w:val="113"/>
        </w:trPr>
        <w:tc>
          <w:tcPr>
            <w:tcW w:w="1020" w:type="dxa"/>
            <w:tcBorders>
              <w:bottom w:val="single" w:sz="8" w:space="0" w:color="A6A6A6" w:themeColor="background1" w:themeShade="A6"/>
            </w:tcBorders>
          </w:tcPr>
          <w:p w14:paraId="2813757E"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0D8F319A"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496E97B8"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32BF3F38" w14:textId="77777777" w:rsidR="00C80BED" w:rsidRPr="00FC128F" w:rsidRDefault="00C80BED" w:rsidP="00500AF3">
            <w:pPr>
              <w:pStyle w:val="Action-Body-Text"/>
              <w:rPr>
                <w:rFonts w:ascii="Courier" w:hAnsi="Courier"/>
                <w:sz w:val="21"/>
              </w:rPr>
            </w:pPr>
          </w:p>
        </w:tc>
      </w:tr>
      <w:tr w:rsidR="00FC128F" w:rsidRPr="00FC128F" w14:paraId="18A81255" w14:textId="77777777">
        <w:tc>
          <w:tcPr>
            <w:tcW w:w="1020" w:type="dxa"/>
            <w:tcBorders>
              <w:top w:val="single" w:sz="8" w:space="0" w:color="A6A6A6" w:themeColor="background1" w:themeShade="A6"/>
            </w:tcBorders>
            <w:shd w:val="clear" w:color="auto" w:fill="D9D9D9" w:themeFill="background1" w:themeFillShade="D9"/>
          </w:tcPr>
          <w:p w14:paraId="1F6C4AA2" w14:textId="7950C3EB" w:rsidR="00FC128F" w:rsidRPr="00FC128F" w:rsidRDefault="00C45319" w:rsidP="00FC128F">
            <w:pPr>
              <w:pStyle w:val="Action-Number-Body"/>
            </w:pPr>
            <w:r>
              <w:t>3.</w:t>
            </w:r>
          </w:p>
        </w:tc>
        <w:tc>
          <w:tcPr>
            <w:tcW w:w="4933" w:type="dxa"/>
            <w:tcBorders>
              <w:top w:val="single" w:sz="8" w:space="0" w:color="A6A6A6" w:themeColor="background1" w:themeShade="A6"/>
            </w:tcBorders>
          </w:tcPr>
          <w:p w14:paraId="7F939520" w14:textId="113473EF" w:rsidR="00850634" w:rsidRDefault="00850634" w:rsidP="00850634">
            <w:pPr>
              <w:pStyle w:val="Action-Body-Text"/>
            </w:pPr>
            <w:r>
              <w:t>Discuss with the client whether interviews with potential contractors should take place at this stage. Under certain circumstances contractors’ views on operational methods and health and safety during construction could be valuable.</w:t>
            </w:r>
          </w:p>
          <w:p w14:paraId="508E1638" w14:textId="24505A10" w:rsidR="00850634" w:rsidRPr="00850634" w:rsidRDefault="00850634" w:rsidP="00850634">
            <w:pPr>
              <w:pStyle w:val="Action-Body-Text"/>
              <w:rPr>
                <w:i/>
                <w:iCs/>
              </w:rPr>
            </w:pPr>
            <w:r w:rsidRPr="00850634">
              <w:rPr>
                <w:i/>
                <w:iCs/>
              </w:rPr>
              <w:t>On some projects it may be appropriate to commence dialogue with the contractor/s earlier during Stage 3.</w:t>
            </w:r>
          </w:p>
          <w:p w14:paraId="03E44D98" w14:textId="4DDA7382" w:rsidR="00FC128F" w:rsidRPr="00FC128F" w:rsidRDefault="003A05CE" w:rsidP="00850634">
            <w:pPr>
              <w:pStyle w:val="Notes"/>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688166E1" w14:textId="77777777" w:rsidR="00FC128F" w:rsidRPr="00FC128F" w:rsidRDefault="003A05CE" w:rsidP="003A05CE">
            <w:pPr>
              <w:pStyle w:val="Notes"/>
              <w:rPr>
                <w:rFonts w:ascii="Courier" w:hAnsi="Courier"/>
                <w:sz w:val="21"/>
              </w:rPr>
            </w:pPr>
            <w:r>
              <w:rPr>
                <w:lang w:val="en-US"/>
              </w:rPr>
              <w:fldChar w:fldCharType="begin">
                <w:ffData>
                  <w:name w:val=""/>
                  <w:enabled/>
                  <w:calcOnExit w:val="0"/>
                  <w:statusText w:type="text" w:val="Check if activity completed"/>
                  <w:checkBox>
                    <w:sizeAuto/>
                    <w:default w:val="0"/>
                  </w:checkBox>
                </w:ffData>
              </w:fldChar>
            </w:r>
            <w:r>
              <w:rPr>
                <w:lang w:val="en-US"/>
              </w:rPr>
              <w:instrText xml:space="preserve"> FORMCHECKBOX </w:instrText>
            </w:r>
            <w:r w:rsidR="00703019">
              <w:rPr>
                <w:lang w:val="en-US"/>
              </w:rPr>
            </w:r>
            <w:r w:rsidR="00703019">
              <w:rPr>
                <w:lang w:val="en-US"/>
              </w:rPr>
              <w:fldChar w:fldCharType="separate"/>
            </w:r>
            <w:r>
              <w:rPr>
                <w:lang w:val="en-US"/>
              </w:rPr>
              <w:fldChar w:fldCharType="end"/>
            </w:r>
            <w:r>
              <w:t xml:space="preserve">   </w:t>
            </w:r>
            <w:r>
              <w:fldChar w:fldCharType="begin">
                <w:ffData>
                  <w:name w:val="Text2"/>
                  <w:enabled/>
                  <w:calcOnExit w:val="0"/>
                  <w:textInput>
                    <w:default w:val="Completed on"/>
                  </w:textInput>
                </w:ffData>
              </w:fldChar>
            </w:r>
            <w:r>
              <w:instrText xml:space="preserve"> FORMTEXT </w:instrText>
            </w:r>
            <w:r>
              <w:fldChar w:fldCharType="separate"/>
            </w:r>
            <w:r>
              <w:rPr>
                <w:noProof/>
              </w:rPr>
              <w:t>Completed on</w:t>
            </w:r>
            <w:r>
              <w:fldChar w:fldCharType="end"/>
            </w:r>
          </w:p>
        </w:tc>
        <w:tc>
          <w:tcPr>
            <w:tcW w:w="1134" w:type="dxa"/>
            <w:tcBorders>
              <w:top w:val="single" w:sz="8" w:space="0" w:color="A6A6A6" w:themeColor="background1" w:themeShade="A6"/>
            </w:tcBorders>
          </w:tcPr>
          <w:p w14:paraId="4754BB73" w14:textId="77777777" w:rsidR="00FC128F" w:rsidRPr="00FC128F" w:rsidRDefault="00FC128F" w:rsidP="00500AF3">
            <w:pPr>
              <w:pStyle w:val="Action-Body-Text"/>
              <w:rPr>
                <w:rFonts w:ascii="Courier" w:hAnsi="Courier"/>
                <w:sz w:val="21"/>
              </w:rPr>
            </w:pPr>
          </w:p>
        </w:tc>
      </w:tr>
      <w:tr w:rsidR="00C80BED" w:rsidRPr="00FC128F" w14:paraId="1A3C8F75" w14:textId="77777777">
        <w:trPr>
          <w:trHeight w:hRule="exact" w:val="113"/>
        </w:trPr>
        <w:tc>
          <w:tcPr>
            <w:tcW w:w="1020" w:type="dxa"/>
          </w:tcPr>
          <w:p w14:paraId="02D3FB68" w14:textId="77777777" w:rsidR="00C80BED" w:rsidRPr="00FC128F" w:rsidRDefault="00C80BED" w:rsidP="00FC128F">
            <w:pPr>
              <w:pStyle w:val="Action-Number-Body"/>
            </w:pPr>
          </w:p>
        </w:tc>
        <w:tc>
          <w:tcPr>
            <w:tcW w:w="4933" w:type="dxa"/>
          </w:tcPr>
          <w:p w14:paraId="196084EC" w14:textId="77777777" w:rsidR="00C80BED" w:rsidRPr="00FC128F" w:rsidRDefault="00C80BED" w:rsidP="00FC128F">
            <w:pPr>
              <w:pStyle w:val="Action-Body-Text"/>
              <w:rPr>
                <w:rFonts w:ascii="Courier" w:hAnsi="Courier"/>
                <w:sz w:val="21"/>
              </w:rPr>
            </w:pPr>
          </w:p>
        </w:tc>
        <w:tc>
          <w:tcPr>
            <w:tcW w:w="1985" w:type="dxa"/>
            <w:gridSpan w:val="2"/>
            <w:vAlign w:val="bottom"/>
          </w:tcPr>
          <w:p w14:paraId="26D817CC" w14:textId="77777777" w:rsidR="00C80BED" w:rsidRPr="00FC128F" w:rsidRDefault="00C80BED" w:rsidP="00BB5988">
            <w:pPr>
              <w:rPr>
                <w:rFonts w:ascii="Courier" w:hAnsi="Courier"/>
                <w:sz w:val="21"/>
              </w:rPr>
            </w:pPr>
          </w:p>
        </w:tc>
        <w:tc>
          <w:tcPr>
            <w:tcW w:w="1134" w:type="dxa"/>
          </w:tcPr>
          <w:p w14:paraId="4B15B138" w14:textId="77777777" w:rsidR="00C80BED" w:rsidRPr="00FC128F" w:rsidRDefault="00C80BED" w:rsidP="00500AF3">
            <w:pPr>
              <w:pStyle w:val="Action-Body-Text"/>
              <w:rPr>
                <w:rFonts w:ascii="Courier" w:hAnsi="Courier"/>
                <w:sz w:val="21"/>
              </w:rPr>
            </w:pPr>
          </w:p>
        </w:tc>
      </w:tr>
      <w:tr w:rsidR="00C80BED" w:rsidRPr="00FC128F" w14:paraId="4559190E" w14:textId="77777777">
        <w:trPr>
          <w:trHeight w:hRule="exact" w:val="113"/>
        </w:trPr>
        <w:tc>
          <w:tcPr>
            <w:tcW w:w="1020" w:type="dxa"/>
            <w:tcBorders>
              <w:bottom w:val="single" w:sz="8" w:space="0" w:color="A6A6A6" w:themeColor="background1" w:themeShade="A6"/>
            </w:tcBorders>
          </w:tcPr>
          <w:p w14:paraId="20583460"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72DE1B8B"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4DD38713"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46F1CD2D" w14:textId="77777777" w:rsidR="00C80BED" w:rsidRPr="00FC128F" w:rsidRDefault="00C80BED" w:rsidP="00500AF3">
            <w:pPr>
              <w:pStyle w:val="Action-Body-Text"/>
              <w:rPr>
                <w:rFonts w:ascii="Courier" w:hAnsi="Courier"/>
                <w:sz w:val="21"/>
              </w:rPr>
            </w:pPr>
          </w:p>
        </w:tc>
      </w:tr>
      <w:tr w:rsidR="00745799" w:rsidRPr="00FC128F" w14:paraId="17FA5346" w14:textId="77777777">
        <w:trPr>
          <w:gridAfter w:val="2"/>
          <w:wAfter w:w="1985" w:type="dxa"/>
        </w:trPr>
        <w:tc>
          <w:tcPr>
            <w:tcW w:w="1020" w:type="dxa"/>
            <w:tcBorders>
              <w:top w:val="single" w:sz="8" w:space="0" w:color="A6A6A6" w:themeColor="background1" w:themeShade="A6"/>
            </w:tcBorders>
            <w:shd w:val="clear" w:color="auto" w:fill="D9D9D9" w:themeFill="background1" w:themeFillShade="D9"/>
          </w:tcPr>
          <w:p w14:paraId="06230289" w14:textId="0A2D4C5E" w:rsidR="00745799" w:rsidRPr="00FC128F" w:rsidRDefault="00C45319" w:rsidP="00FC128F">
            <w:pPr>
              <w:pStyle w:val="Action-Number-Body"/>
            </w:pPr>
            <w:r>
              <w:t>4.</w:t>
            </w:r>
          </w:p>
        </w:tc>
        <w:tc>
          <w:tcPr>
            <w:tcW w:w="4933" w:type="dxa"/>
            <w:tcBorders>
              <w:top w:val="single" w:sz="8" w:space="0" w:color="A6A6A6" w:themeColor="background1" w:themeShade="A6"/>
            </w:tcBorders>
          </w:tcPr>
          <w:p w14:paraId="540DB2B9" w14:textId="692A571F" w:rsidR="00850634" w:rsidRDefault="00850634" w:rsidP="00850634">
            <w:pPr>
              <w:pStyle w:val="Action-Body-Text"/>
            </w:pPr>
            <w:r>
              <w:t>Review the implications of any conditions attached to the planning permission with the design team and discuss these with the planning officer as necessary.</w:t>
            </w:r>
          </w:p>
          <w:p w14:paraId="0A018F9F" w14:textId="459D5A34" w:rsidR="00745799" w:rsidRPr="00745799" w:rsidRDefault="00745799" w:rsidP="00C45319">
            <w:pPr>
              <w:pStyle w:val="Action-Body-Text"/>
              <w:rPr>
                <w:i/>
                <w:color w:val="FF0000"/>
              </w:rPr>
            </w:pPr>
            <w:r w:rsidRPr="00745799">
              <w:rPr>
                <w:i/>
                <w:color w:val="FF0000"/>
                <w:sz w:val="20"/>
                <w:lang w:val="en-US"/>
              </w:rPr>
              <w:fldChar w:fldCharType="begin">
                <w:ffData>
                  <w:name w:val="Text1"/>
                  <w:enabled/>
                  <w:calcOnExit w:val="0"/>
                  <w:textInput>
                    <w:default w:val="Enter notes here"/>
                  </w:textInput>
                </w:ffData>
              </w:fldChar>
            </w:r>
            <w:r w:rsidRPr="00745799">
              <w:rPr>
                <w:i/>
                <w:color w:val="FF0000"/>
                <w:sz w:val="20"/>
                <w:lang w:val="en-US"/>
              </w:rPr>
              <w:instrText xml:space="preserve"> FORMTEXT </w:instrText>
            </w:r>
            <w:r w:rsidRPr="00745799">
              <w:rPr>
                <w:i/>
                <w:color w:val="FF0000"/>
                <w:sz w:val="20"/>
                <w:lang w:val="en-US"/>
              </w:rPr>
            </w:r>
            <w:r w:rsidRPr="00745799">
              <w:rPr>
                <w:i/>
                <w:color w:val="FF0000"/>
                <w:sz w:val="20"/>
                <w:lang w:val="en-US"/>
              </w:rPr>
              <w:fldChar w:fldCharType="separate"/>
            </w:r>
            <w:r w:rsidRPr="00745799">
              <w:rPr>
                <w:i/>
                <w:noProof/>
                <w:color w:val="FF0000"/>
                <w:sz w:val="20"/>
                <w:lang w:val="en-US"/>
              </w:rPr>
              <w:t>Enter notes here</w:t>
            </w:r>
            <w:r w:rsidRPr="00745799">
              <w:rPr>
                <w:i/>
                <w:color w:val="FF0000"/>
                <w:sz w:val="20"/>
                <w:lang w:val="en-US"/>
              </w:rPr>
              <w:fldChar w:fldCharType="end"/>
            </w:r>
          </w:p>
        </w:tc>
        <w:tc>
          <w:tcPr>
            <w:tcW w:w="1134" w:type="dxa"/>
            <w:tcBorders>
              <w:top w:val="single" w:sz="8" w:space="0" w:color="A6A6A6" w:themeColor="background1" w:themeShade="A6"/>
            </w:tcBorders>
          </w:tcPr>
          <w:p w14:paraId="78EF8626" w14:textId="77777777" w:rsidR="00745799" w:rsidRPr="00FC128F" w:rsidRDefault="00745799" w:rsidP="00500AF3">
            <w:pPr>
              <w:pStyle w:val="Action-Body-Text"/>
              <w:rPr>
                <w:rFonts w:ascii="Courier" w:hAnsi="Courier"/>
                <w:sz w:val="21"/>
              </w:rPr>
            </w:pPr>
          </w:p>
        </w:tc>
      </w:tr>
      <w:tr w:rsidR="00C80BED" w:rsidRPr="00FC128F" w14:paraId="24BF9801" w14:textId="77777777">
        <w:trPr>
          <w:trHeight w:hRule="exact" w:val="113"/>
        </w:trPr>
        <w:tc>
          <w:tcPr>
            <w:tcW w:w="1020" w:type="dxa"/>
            <w:tcBorders>
              <w:bottom w:val="single" w:sz="8" w:space="0" w:color="F89B33"/>
            </w:tcBorders>
          </w:tcPr>
          <w:p w14:paraId="79595475" w14:textId="77777777" w:rsidR="00C80BED" w:rsidRPr="00FC128F" w:rsidRDefault="00C80BED" w:rsidP="00FC128F">
            <w:pPr>
              <w:pStyle w:val="Action-Number-Body"/>
            </w:pPr>
          </w:p>
        </w:tc>
        <w:tc>
          <w:tcPr>
            <w:tcW w:w="4933" w:type="dxa"/>
            <w:tcBorders>
              <w:bottom w:val="single" w:sz="8" w:space="0" w:color="F89B33"/>
            </w:tcBorders>
          </w:tcPr>
          <w:p w14:paraId="7309F6E6"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F89B33"/>
            </w:tcBorders>
            <w:vAlign w:val="bottom"/>
          </w:tcPr>
          <w:p w14:paraId="6051D30F" w14:textId="77777777" w:rsidR="00C80BED" w:rsidRPr="00FC128F" w:rsidRDefault="00C80BED" w:rsidP="00BB5988">
            <w:pPr>
              <w:rPr>
                <w:rFonts w:ascii="Courier" w:hAnsi="Courier"/>
                <w:sz w:val="21"/>
              </w:rPr>
            </w:pPr>
          </w:p>
        </w:tc>
        <w:tc>
          <w:tcPr>
            <w:tcW w:w="1134" w:type="dxa"/>
            <w:tcBorders>
              <w:bottom w:val="single" w:sz="8" w:space="0" w:color="F89B33"/>
            </w:tcBorders>
          </w:tcPr>
          <w:p w14:paraId="3E1AC9E1" w14:textId="77777777" w:rsidR="00C80BED" w:rsidRPr="00FC128F" w:rsidRDefault="00C80BED" w:rsidP="00500AF3">
            <w:pPr>
              <w:pStyle w:val="Action-Body-Text"/>
              <w:rPr>
                <w:rFonts w:ascii="Courier" w:hAnsi="Courier"/>
                <w:sz w:val="21"/>
              </w:rPr>
            </w:pPr>
          </w:p>
        </w:tc>
      </w:tr>
      <w:tr w:rsidR="00C80BED" w:rsidRPr="00FC128F" w14:paraId="617E033E" w14:textId="77777777">
        <w:trPr>
          <w:trHeight w:hRule="exact" w:val="113"/>
        </w:trPr>
        <w:tc>
          <w:tcPr>
            <w:tcW w:w="1020" w:type="dxa"/>
            <w:tcBorders>
              <w:bottom w:val="single" w:sz="8" w:space="0" w:color="A6A6A6" w:themeColor="background1" w:themeShade="A6"/>
            </w:tcBorders>
          </w:tcPr>
          <w:p w14:paraId="65371AFA"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0E12E701"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0634C059"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30C3C58A" w14:textId="77777777" w:rsidR="00C80BED" w:rsidRPr="00FC128F" w:rsidRDefault="00C80BED" w:rsidP="00500AF3">
            <w:pPr>
              <w:pStyle w:val="Action-Body-Text"/>
              <w:rPr>
                <w:rFonts w:ascii="Courier" w:hAnsi="Courier"/>
                <w:sz w:val="21"/>
              </w:rPr>
            </w:pPr>
          </w:p>
        </w:tc>
      </w:tr>
      <w:tr w:rsidR="00334DA0" w:rsidRPr="00FC128F" w14:paraId="75BD102E" w14:textId="77777777">
        <w:tc>
          <w:tcPr>
            <w:tcW w:w="1020" w:type="dxa"/>
            <w:tcBorders>
              <w:top w:val="single" w:sz="8" w:space="0" w:color="A6A6A6" w:themeColor="background1" w:themeShade="A6"/>
            </w:tcBorders>
            <w:shd w:val="clear" w:color="auto" w:fill="D9D9D9" w:themeFill="background1" w:themeFillShade="D9"/>
          </w:tcPr>
          <w:p w14:paraId="3A4F3FA2" w14:textId="47312427" w:rsidR="00334DA0" w:rsidRPr="00FC128F" w:rsidRDefault="00C45319" w:rsidP="00FC128F">
            <w:pPr>
              <w:pStyle w:val="Action-Number-Body"/>
            </w:pPr>
            <w:r>
              <w:t>5.</w:t>
            </w:r>
          </w:p>
        </w:tc>
        <w:tc>
          <w:tcPr>
            <w:tcW w:w="4933" w:type="dxa"/>
            <w:tcBorders>
              <w:top w:val="single" w:sz="8" w:space="0" w:color="A6A6A6" w:themeColor="background1" w:themeShade="A6"/>
            </w:tcBorders>
          </w:tcPr>
          <w:p w14:paraId="10748234" w14:textId="0FBF12E0" w:rsidR="00850634" w:rsidRDefault="00850634" w:rsidP="00850634">
            <w:pPr>
              <w:pStyle w:val="Action-Body-Text"/>
            </w:pPr>
            <w:r>
              <w:t>Prepare the technical design and coordinate it with design output developed by other consultants and subcontractors. See ‘Outputs’ for a list of information that might be required.</w:t>
            </w:r>
          </w:p>
          <w:p w14:paraId="18BB2D22" w14:textId="3A775E96" w:rsidR="00334DA0" w:rsidRPr="00AD4F4D" w:rsidRDefault="00334DA0" w:rsidP="00850634">
            <w:pPr>
              <w:pStyle w:val="Action-Body-Text"/>
              <w:rPr>
                <w:i/>
                <w:color w:val="FF0000"/>
              </w:rPr>
            </w:pPr>
            <w:r w:rsidRPr="00AD4F4D">
              <w:rPr>
                <w:i/>
                <w:color w:val="FF0000"/>
                <w:sz w:val="20"/>
                <w:lang w:val="en-US"/>
              </w:rPr>
              <w:fldChar w:fldCharType="begin">
                <w:ffData>
                  <w:name w:val="Text1"/>
                  <w:enabled/>
                  <w:calcOnExit w:val="0"/>
                  <w:textInput>
                    <w:default w:val="Enter notes here"/>
                  </w:textInput>
                </w:ffData>
              </w:fldChar>
            </w:r>
            <w:r w:rsidRPr="00AD4F4D">
              <w:rPr>
                <w:i/>
                <w:color w:val="FF0000"/>
                <w:sz w:val="20"/>
                <w:lang w:val="en-US"/>
              </w:rPr>
              <w:instrText xml:space="preserve"> FORMTEXT </w:instrText>
            </w:r>
            <w:r w:rsidRPr="00AD4F4D">
              <w:rPr>
                <w:i/>
                <w:color w:val="FF0000"/>
                <w:sz w:val="20"/>
                <w:lang w:val="en-US"/>
              </w:rPr>
            </w:r>
            <w:r w:rsidRPr="00AD4F4D">
              <w:rPr>
                <w:i/>
                <w:color w:val="FF0000"/>
                <w:sz w:val="20"/>
                <w:lang w:val="en-US"/>
              </w:rPr>
              <w:fldChar w:fldCharType="separate"/>
            </w:r>
            <w:r w:rsidRPr="00AD4F4D">
              <w:rPr>
                <w:i/>
                <w:noProof/>
                <w:color w:val="FF0000"/>
                <w:sz w:val="20"/>
                <w:lang w:val="en-US"/>
              </w:rPr>
              <w:t>Enter notes here</w:t>
            </w:r>
            <w:r w:rsidRPr="00AD4F4D">
              <w:rPr>
                <w:i/>
                <w:color w:val="FF0000"/>
                <w:sz w:val="20"/>
                <w:lang w:val="en-US"/>
              </w:rPr>
              <w:fldChar w:fldCharType="end"/>
            </w:r>
          </w:p>
        </w:tc>
        <w:tc>
          <w:tcPr>
            <w:tcW w:w="1985" w:type="dxa"/>
            <w:gridSpan w:val="2"/>
            <w:tcBorders>
              <w:top w:val="single" w:sz="8" w:space="0" w:color="A6A6A6" w:themeColor="background1" w:themeShade="A6"/>
            </w:tcBorders>
            <w:vAlign w:val="bottom"/>
          </w:tcPr>
          <w:p w14:paraId="5FBF3FA6" w14:textId="77777777" w:rsidR="00334DA0" w:rsidRDefault="00334DA0" w:rsidP="00334DA0">
            <w:pPr>
              <w:pStyle w:val="Notes"/>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703019">
              <w:rPr>
                <w:lang w:val="en-US"/>
              </w:rPr>
            </w:r>
            <w:r w:rsidR="00703019">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46F9BC64" w14:textId="77777777" w:rsidR="00334DA0" w:rsidRPr="00FC128F" w:rsidRDefault="00334DA0" w:rsidP="00500AF3">
            <w:pPr>
              <w:pStyle w:val="Action-Body-Text"/>
              <w:rPr>
                <w:rFonts w:ascii="Courier" w:hAnsi="Courier"/>
                <w:sz w:val="21"/>
              </w:rPr>
            </w:pPr>
          </w:p>
        </w:tc>
      </w:tr>
      <w:tr w:rsidR="00C80BED" w:rsidRPr="00FC128F" w14:paraId="7BC67BB6" w14:textId="77777777">
        <w:trPr>
          <w:trHeight w:hRule="exact" w:val="113"/>
        </w:trPr>
        <w:tc>
          <w:tcPr>
            <w:tcW w:w="1020" w:type="dxa"/>
            <w:tcBorders>
              <w:bottom w:val="single" w:sz="8" w:space="0" w:color="A6A6A6" w:themeColor="background1" w:themeShade="A6"/>
            </w:tcBorders>
          </w:tcPr>
          <w:p w14:paraId="7122BC54"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5C9FDA06"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7B7C0D97"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61224BE5" w14:textId="77777777" w:rsidR="00C80BED" w:rsidRPr="00FC128F" w:rsidRDefault="00C80BED" w:rsidP="00500AF3">
            <w:pPr>
              <w:pStyle w:val="Action-Body-Text"/>
              <w:rPr>
                <w:rFonts w:ascii="Courier" w:hAnsi="Courier"/>
                <w:sz w:val="21"/>
              </w:rPr>
            </w:pPr>
          </w:p>
        </w:tc>
      </w:tr>
      <w:tr w:rsidR="00334DA0" w:rsidRPr="00FC128F" w14:paraId="4F718A26" w14:textId="77777777">
        <w:tc>
          <w:tcPr>
            <w:tcW w:w="1020" w:type="dxa"/>
            <w:tcBorders>
              <w:top w:val="single" w:sz="8" w:space="0" w:color="A6A6A6" w:themeColor="background1" w:themeShade="A6"/>
            </w:tcBorders>
            <w:shd w:val="clear" w:color="auto" w:fill="D9D9D9" w:themeFill="background1" w:themeFillShade="D9"/>
          </w:tcPr>
          <w:p w14:paraId="0884E810" w14:textId="687C5986" w:rsidR="00334DA0" w:rsidRPr="00FC128F" w:rsidRDefault="00C45319" w:rsidP="00FC128F">
            <w:pPr>
              <w:pStyle w:val="Action-Number-Body"/>
            </w:pPr>
            <w:r>
              <w:t>6.</w:t>
            </w:r>
          </w:p>
        </w:tc>
        <w:tc>
          <w:tcPr>
            <w:tcW w:w="4933" w:type="dxa"/>
            <w:tcBorders>
              <w:top w:val="single" w:sz="8" w:space="0" w:color="A6A6A6" w:themeColor="background1" w:themeShade="A6"/>
            </w:tcBorders>
          </w:tcPr>
          <w:p w14:paraId="08A35141" w14:textId="77777777" w:rsidR="00850634" w:rsidRDefault="00850634" w:rsidP="00D26110">
            <w:pPr>
              <w:pStyle w:val="Action-Body-Text"/>
            </w:pPr>
            <w:r w:rsidRPr="00850634">
              <w:t>As the technical design develops, review and update the project strategies.</w:t>
            </w:r>
          </w:p>
          <w:p w14:paraId="7C0C6D0C" w14:textId="77777777" w:rsidR="00D26110" w:rsidRDefault="00D26110" w:rsidP="00D26110">
            <w:pPr>
              <w:pStyle w:val="Notes"/>
            </w:pPr>
          </w:p>
          <w:p w14:paraId="12DB3D5B" w14:textId="5B3ADBBB" w:rsidR="00334DA0" w:rsidRPr="00FC128F" w:rsidRDefault="00334DA0" w:rsidP="00D26110">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7FCD763D" w14:textId="77777777" w:rsidR="00334DA0" w:rsidRDefault="00334DA0" w:rsidP="00334DA0">
            <w:pPr>
              <w:pStyle w:val="Notes"/>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703019">
              <w:rPr>
                <w:lang w:val="en-US"/>
              </w:rPr>
            </w:r>
            <w:r w:rsidR="00703019">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083E0C7B" w14:textId="77777777" w:rsidR="00334DA0" w:rsidRPr="00FC128F" w:rsidRDefault="00334DA0" w:rsidP="00500AF3">
            <w:pPr>
              <w:pStyle w:val="Action-Body-Text"/>
              <w:rPr>
                <w:rFonts w:ascii="Courier" w:hAnsi="Courier"/>
                <w:sz w:val="21"/>
              </w:rPr>
            </w:pPr>
          </w:p>
        </w:tc>
      </w:tr>
      <w:tr w:rsidR="00C80BED" w:rsidRPr="00FC128F" w14:paraId="2ADBADFE" w14:textId="77777777">
        <w:trPr>
          <w:trHeight w:hRule="exact" w:val="113"/>
        </w:trPr>
        <w:tc>
          <w:tcPr>
            <w:tcW w:w="1020" w:type="dxa"/>
            <w:tcBorders>
              <w:bottom w:val="single" w:sz="8" w:space="0" w:color="A6A6A6" w:themeColor="background1" w:themeShade="A6"/>
            </w:tcBorders>
          </w:tcPr>
          <w:p w14:paraId="51CDA7E0"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59AE0E92"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0571DAD9"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7BE56835" w14:textId="77777777" w:rsidR="00C80BED" w:rsidRPr="00FC128F" w:rsidRDefault="00C80BED" w:rsidP="00500AF3">
            <w:pPr>
              <w:pStyle w:val="Action-Body-Text"/>
              <w:rPr>
                <w:rFonts w:ascii="Courier" w:hAnsi="Courier"/>
                <w:sz w:val="21"/>
              </w:rPr>
            </w:pPr>
          </w:p>
        </w:tc>
      </w:tr>
      <w:tr w:rsidR="00334DA0" w:rsidRPr="00FC128F" w14:paraId="7A711CD4" w14:textId="77777777">
        <w:tc>
          <w:tcPr>
            <w:tcW w:w="1020" w:type="dxa"/>
            <w:tcBorders>
              <w:top w:val="single" w:sz="8" w:space="0" w:color="A6A6A6" w:themeColor="background1" w:themeShade="A6"/>
            </w:tcBorders>
            <w:shd w:val="clear" w:color="auto" w:fill="D9D9D9" w:themeFill="background1" w:themeFillShade="D9"/>
          </w:tcPr>
          <w:p w14:paraId="48AEC31D" w14:textId="6F2CCE2E" w:rsidR="00334DA0" w:rsidRPr="00FC128F" w:rsidRDefault="00C45319" w:rsidP="00FC128F">
            <w:pPr>
              <w:pStyle w:val="Action-Number-Body"/>
            </w:pPr>
            <w:r>
              <w:t>7.</w:t>
            </w:r>
          </w:p>
        </w:tc>
        <w:tc>
          <w:tcPr>
            <w:tcW w:w="4933" w:type="dxa"/>
            <w:tcBorders>
              <w:top w:val="single" w:sz="8" w:space="0" w:color="A6A6A6" w:themeColor="background1" w:themeShade="A6"/>
            </w:tcBorders>
          </w:tcPr>
          <w:p w14:paraId="6025D588" w14:textId="4F097A9A" w:rsidR="00850634" w:rsidRDefault="00850634" w:rsidP="00850634">
            <w:pPr>
              <w:pStyle w:val="Action-Body-Text"/>
            </w:pPr>
            <w:r>
              <w:t>Continue discussions with the building control and fire authorities and prepare a building notice for submission under the Building Regulations, or an application for approval by deposit of full plans.</w:t>
            </w:r>
          </w:p>
          <w:p w14:paraId="76ECB33D" w14:textId="267D9C79" w:rsidR="00AD4F4D" w:rsidRPr="00AD4F4D" w:rsidRDefault="00850634" w:rsidP="00850634">
            <w:pPr>
              <w:pStyle w:val="Action-Body-Text"/>
              <w:rPr>
                <w:i/>
              </w:rPr>
            </w:pPr>
            <w:r>
              <w:t>See Stage 4: Building control applications.</w:t>
            </w:r>
            <w:r w:rsidR="00AD4F4D" w:rsidRPr="00AD4F4D">
              <w:rPr>
                <w:i/>
              </w:rPr>
              <w:t xml:space="preserve"> </w:t>
            </w:r>
            <w:r w:rsidR="00AD4F4D" w:rsidRPr="00AD4F4D">
              <w:rPr>
                <w:i/>
                <w:lang w:val="en-US"/>
              </w:rPr>
              <w:t xml:space="preserve"> </w:t>
            </w:r>
          </w:p>
          <w:p w14:paraId="71A5243E" w14:textId="77777777" w:rsidR="00334DA0" w:rsidRPr="00FC128F" w:rsidRDefault="00334DA0" w:rsidP="00AD4F4D">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676C4CBE" w14:textId="77777777" w:rsidR="00AD4F4D" w:rsidRDefault="00AD4F4D" w:rsidP="00334DA0">
            <w:pPr>
              <w:pStyle w:val="Notes"/>
              <w:rPr>
                <w:lang w:val="en-US"/>
              </w:rPr>
            </w:pPr>
          </w:p>
          <w:p w14:paraId="40C8F65B" w14:textId="77777777" w:rsidR="00AD4F4D" w:rsidRDefault="00AD4F4D" w:rsidP="00334DA0">
            <w:pPr>
              <w:pStyle w:val="Notes"/>
              <w:rPr>
                <w:lang w:val="en-US"/>
              </w:rPr>
            </w:pPr>
          </w:p>
          <w:p w14:paraId="789FD905" w14:textId="77777777" w:rsidR="00AD4F4D" w:rsidRDefault="00AD4F4D" w:rsidP="00AD4F4D">
            <w:pPr>
              <w:rPr>
                <w:lang w:val="en-US" w:eastAsia="en-GB"/>
              </w:rPr>
            </w:pPr>
          </w:p>
          <w:p w14:paraId="27559E76" w14:textId="77777777" w:rsidR="00AD4F4D" w:rsidRDefault="00AD4F4D" w:rsidP="00AD4F4D">
            <w:pPr>
              <w:rPr>
                <w:lang w:val="en-US" w:eastAsia="en-GB"/>
              </w:rPr>
            </w:pPr>
          </w:p>
          <w:p w14:paraId="123C6FD8" w14:textId="77777777" w:rsidR="00D26110" w:rsidRDefault="00D26110" w:rsidP="00334DA0">
            <w:pPr>
              <w:pStyle w:val="Notes"/>
              <w:rPr>
                <w:lang w:val="en-US"/>
              </w:rPr>
            </w:pPr>
          </w:p>
          <w:p w14:paraId="6A2658F9" w14:textId="77777777" w:rsidR="00D26110" w:rsidRDefault="00D26110" w:rsidP="00334DA0">
            <w:pPr>
              <w:pStyle w:val="Notes"/>
              <w:rPr>
                <w:lang w:val="en-US"/>
              </w:rPr>
            </w:pPr>
          </w:p>
          <w:p w14:paraId="0B5E78DD" w14:textId="339B5C07" w:rsidR="00334DA0" w:rsidRDefault="00334DA0" w:rsidP="00334DA0">
            <w:pPr>
              <w:pStyle w:val="Notes"/>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703019">
              <w:rPr>
                <w:lang w:val="en-US"/>
              </w:rPr>
            </w:r>
            <w:r w:rsidR="00703019">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424F620B" w14:textId="77777777" w:rsidR="00334DA0" w:rsidRPr="00FC128F" w:rsidRDefault="00334DA0" w:rsidP="00500AF3">
            <w:pPr>
              <w:pStyle w:val="Action-Body-Text"/>
              <w:rPr>
                <w:rFonts w:ascii="Courier" w:hAnsi="Courier"/>
                <w:sz w:val="21"/>
              </w:rPr>
            </w:pPr>
          </w:p>
        </w:tc>
      </w:tr>
      <w:tr w:rsidR="00C80BED" w:rsidRPr="00FC128F" w14:paraId="03111CDD" w14:textId="77777777">
        <w:trPr>
          <w:trHeight w:hRule="exact" w:val="113"/>
        </w:trPr>
        <w:tc>
          <w:tcPr>
            <w:tcW w:w="1020" w:type="dxa"/>
            <w:tcBorders>
              <w:bottom w:val="single" w:sz="8" w:space="0" w:color="F89B33"/>
            </w:tcBorders>
          </w:tcPr>
          <w:p w14:paraId="606BF33D" w14:textId="77777777" w:rsidR="00C80BED" w:rsidRPr="00FC128F" w:rsidRDefault="00C80BED" w:rsidP="00FC128F">
            <w:pPr>
              <w:pStyle w:val="Action-Number-Body"/>
            </w:pPr>
          </w:p>
        </w:tc>
        <w:tc>
          <w:tcPr>
            <w:tcW w:w="4933" w:type="dxa"/>
            <w:tcBorders>
              <w:bottom w:val="single" w:sz="8" w:space="0" w:color="F89B33"/>
            </w:tcBorders>
          </w:tcPr>
          <w:p w14:paraId="285F5FAD"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F89B33"/>
            </w:tcBorders>
            <w:vAlign w:val="bottom"/>
          </w:tcPr>
          <w:p w14:paraId="6DE634A1" w14:textId="77777777" w:rsidR="00C80BED" w:rsidRPr="00FC128F" w:rsidRDefault="00C80BED" w:rsidP="00BB5988">
            <w:pPr>
              <w:rPr>
                <w:rFonts w:ascii="Courier" w:hAnsi="Courier"/>
                <w:sz w:val="21"/>
              </w:rPr>
            </w:pPr>
          </w:p>
        </w:tc>
        <w:tc>
          <w:tcPr>
            <w:tcW w:w="1134" w:type="dxa"/>
            <w:tcBorders>
              <w:bottom w:val="single" w:sz="8" w:space="0" w:color="F89B33"/>
            </w:tcBorders>
          </w:tcPr>
          <w:p w14:paraId="337DFAF3" w14:textId="77777777" w:rsidR="00C80BED" w:rsidRPr="00FC128F" w:rsidRDefault="00C80BED" w:rsidP="00500AF3">
            <w:pPr>
              <w:pStyle w:val="Action-Body-Text"/>
              <w:rPr>
                <w:rFonts w:ascii="Courier" w:hAnsi="Courier"/>
                <w:sz w:val="21"/>
              </w:rPr>
            </w:pPr>
          </w:p>
        </w:tc>
      </w:tr>
      <w:tr w:rsidR="001557F0" w:rsidRPr="00FC128F" w14:paraId="255CED7D" w14:textId="77777777">
        <w:tc>
          <w:tcPr>
            <w:tcW w:w="1020" w:type="dxa"/>
            <w:tcBorders>
              <w:top w:val="single" w:sz="8" w:space="0" w:color="A6A6A6" w:themeColor="background1" w:themeShade="A6"/>
            </w:tcBorders>
            <w:shd w:val="clear" w:color="auto" w:fill="D9D9D9" w:themeFill="background1" w:themeFillShade="D9"/>
          </w:tcPr>
          <w:p w14:paraId="79DC4D66" w14:textId="647D4B5E" w:rsidR="001557F0" w:rsidRPr="00FC128F" w:rsidRDefault="00C45319" w:rsidP="00FC128F">
            <w:pPr>
              <w:pStyle w:val="Action-Number-Body"/>
            </w:pPr>
            <w:r>
              <w:t>8.</w:t>
            </w:r>
          </w:p>
        </w:tc>
        <w:tc>
          <w:tcPr>
            <w:tcW w:w="4933" w:type="dxa"/>
            <w:tcBorders>
              <w:top w:val="single" w:sz="8" w:space="0" w:color="A6A6A6" w:themeColor="background1" w:themeShade="A6"/>
            </w:tcBorders>
          </w:tcPr>
          <w:p w14:paraId="40FBA186" w14:textId="77777777" w:rsidR="00850634" w:rsidRPr="00850634" w:rsidRDefault="00850634" w:rsidP="00850634">
            <w:pPr>
              <w:pStyle w:val="Notes"/>
              <w:rPr>
                <w:rFonts w:cs="MyriadPro-Regular"/>
                <w:i w:val="0"/>
                <w:color w:val="000000"/>
                <w:spacing w:val="0"/>
                <w:sz w:val="22"/>
                <w:szCs w:val="22"/>
                <w:lang w:eastAsia="en-US"/>
              </w:rPr>
            </w:pPr>
            <w:r w:rsidRPr="00850634">
              <w:rPr>
                <w:rFonts w:cs="MyriadPro-Regular"/>
                <w:i w:val="0"/>
                <w:color w:val="000000"/>
                <w:spacing w:val="0"/>
                <w:sz w:val="22"/>
                <w:szCs w:val="22"/>
                <w:lang w:eastAsia="en-US"/>
              </w:rPr>
              <w:t>Continue discussions with relevant authorities for highways, drainage, water, gas, electricity</w:t>
            </w:r>
          </w:p>
          <w:p w14:paraId="10706B4C" w14:textId="5E9C132C" w:rsidR="00850634" w:rsidRDefault="00850634" w:rsidP="00850634">
            <w:pPr>
              <w:pStyle w:val="Notes"/>
              <w:rPr>
                <w:rFonts w:cs="MyriadPro-Regular"/>
                <w:i w:val="0"/>
                <w:color w:val="000000"/>
                <w:spacing w:val="0"/>
                <w:sz w:val="22"/>
                <w:szCs w:val="22"/>
                <w:lang w:eastAsia="en-US"/>
              </w:rPr>
            </w:pPr>
            <w:r w:rsidRPr="00850634">
              <w:rPr>
                <w:rFonts w:cs="MyriadPro-Regular"/>
                <w:i w:val="0"/>
                <w:color w:val="000000"/>
                <w:spacing w:val="0"/>
                <w:sz w:val="22"/>
                <w:szCs w:val="22"/>
                <w:lang w:eastAsia="en-US"/>
              </w:rPr>
              <w:t>supplies, etc.</w:t>
            </w:r>
          </w:p>
          <w:p w14:paraId="2498626B" w14:textId="77777777" w:rsidR="00850634" w:rsidRPr="00850634" w:rsidRDefault="00850634" w:rsidP="00850634"/>
          <w:p w14:paraId="1B805CE6" w14:textId="43E1EBA1" w:rsidR="00D26110" w:rsidRPr="00850634" w:rsidRDefault="00850634" w:rsidP="00850634">
            <w:pPr>
              <w:pStyle w:val="Notes"/>
              <w:rPr>
                <w:rFonts w:cs="MyriadPro-Regular"/>
                <w:iCs/>
                <w:color w:val="000000"/>
                <w:spacing w:val="0"/>
                <w:sz w:val="22"/>
                <w:szCs w:val="22"/>
                <w:lang w:eastAsia="en-US"/>
              </w:rPr>
            </w:pPr>
            <w:r w:rsidRPr="00850634">
              <w:rPr>
                <w:rFonts w:cs="MyriadPro-Regular"/>
                <w:iCs/>
                <w:color w:val="000000"/>
                <w:spacing w:val="0"/>
                <w:sz w:val="22"/>
                <w:szCs w:val="22"/>
                <w:lang w:eastAsia="en-US"/>
              </w:rPr>
              <w:t>The local authority’s website will usually have contact details of the various bodies.</w:t>
            </w:r>
          </w:p>
          <w:p w14:paraId="4D194C97" w14:textId="77777777" w:rsidR="00850634" w:rsidRPr="00850634" w:rsidRDefault="00850634" w:rsidP="00850634"/>
          <w:p w14:paraId="6A726D69" w14:textId="66F3368B" w:rsidR="001557F0" w:rsidRPr="00FC128F" w:rsidRDefault="009C77D1" w:rsidP="00AD4F4D">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42DC5379" w14:textId="77777777" w:rsidR="001557F0" w:rsidRPr="00FC128F" w:rsidRDefault="001557F0" w:rsidP="001557F0">
            <w:pPr>
              <w:pStyle w:val="Notes"/>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703019">
              <w:rPr>
                <w:lang w:val="en-US"/>
              </w:rPr>
            </w:r>
            <w:r w:rsidR="00703019">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197B2C3D" w14:textId="77777777" w:rsidR="001557F0" w:rsidRPr="00FC128F" w:rsidRDefault="001557F0" w:rsidP="00500AF3">
            <w:pPr>
              <w:pStyle w:val="Action-Body-Text"/>
              <w:rPr>
                <w:rFonts w:ascii="Courier" w:hAnsi="Courier"/>
                <w:sz w:val="21"/>
              </w:rPr>
            </w:pPr>
          </w:p>
        </w:tc>
      </w:tr>
      <w:tr w:rsidR="00C80BED" w:rsidRPr="00FC128F" w14:paraId="49DE9569" w14:textId="77777777">
        <w:trPr>
          <w:trHeight w:hRule="exact" w:val="113"/>
        </w:trPr>
        <w:tc>
          <w:tcPr>
            <w:tcW w:w="1020" w:type="dxa"/>
            <w:tcBorders>
              <w:bottom w:val="single" w:sz="8" w:space="0" w:color="A6A6A6" w:themeColor="background1" w:themeShade="A6"/>
            </w:tcBorders>
          </w:tcPr>
          <w:p w14:paraId="790F9944"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6677C322"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1B85CBE4"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76EBA9D0" w14:textId="77777777" w:rsidR="00C80BED" w:rsidRPr="00FC128F" w:rsidRDefault="00C80BED" w:rsidP="00500AF3">
            <w:pPr>
              <w:pStyle w:val="Action-Body-Text"/>
              <w:rPr>
                <w:rFonts w:ascii="Courier" w:hAnsi="Courier"/>
                <w:sz w:val="21"/>
              </w:rPr>
            </w:pPr>
          </w:p>
        </w:tc>
      </w:tr>
      <w:tr w:rsidR="00FC128F" w:rsidRPr="00FC128F" w14:paraId="28EF39A8" w14:textId="77777777">
        <w:tc>
          <w:tcPr>
            <w:tcW w:w="1020" w:type="dxa"/>
            <w:tcBorders>
              <w:top w:val="single" w:sz="8" w:space="0" w:color="A6A6A6" w:themeColor="background1" w:themeShade="A6"/>
            </w:tcBorders>
            <w:shd w:val="clear" w:color="auto" w:fill="D9D9D9" w:themeFill="background1" w:themeFillShade="D9"/>
          </w:tcPr>
          <w:p w14:paraId="7B16B8EE" w14:textId="03AF00A0" w:rsidR="00FC128F" w:rsidRPr="00FC128F" w:rsidRDefault="00C45319" w:rsidP="00FC128F">
            <w:pPr>
              <w:pStyle w:val="Action-Number-Body"/>
            </w:pPr>
            <w:r>
              <w:t>9.</w:t>
            </w:r>
          </w:p>
        </w:tc>
        <w:tc>
          <w:tcPr>
            <w:tcW w:w="4933" w:type="dxa"/>
            <w:tcBorders>
              <w:top w:val="single" w:sz="8" w:space="0" w:color="A6A6A6" w:themeColor="background1" w:themeShade="A6"/>
            </w:tcBorders>
          </w:tcPr>
          <w:p w14:paraId="489715A6" w14:textId="326096EB" w:rsidR="00850634" w:rsidRDefault="00850634" w:rsidP="00850634">
            <w:pPr>
              <w:pStyle w:val="Action-Body-Text"/>
            </w:pPr>
            <w:r>
              <w:t>If they have not yet been served (in Stage 3) and if instructed, issue party wall and/or foundation notices on behalf of the client. If notices are being issued by others, check that all notices have been served.</w:t>
            </w:r>
          </w:p>
          <w:p w14:paraId="6BE4307C" w14:textId="67265C91" w:rsidR="00D26110" w:rsidRPr="00AD4F4D" w:rsidRDefault="00850634" w:rsidP="00850634">
            <w:pPr>
              <w:pStyle w:val="Action-Body-Text"/>
              <w:rPr>
                <w:i/>
              </w:rPr>
            </w:pPr>
            <w:r>
              <w:t>See Stage 4: Party wall procedures.</w:t>
            </w:r>
          </w:p>
          <w:p w14:paraId="6B54F606" w14:textId="77777777" w:rsidR="00FC128F" w:rsidRPr="00FC128F" w:rsidRDefault="009C77D1" w:rsidP="00AD4F4D">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356F37F2" w14:textId="77777777" w:rsidR="00FC128F" w:rsidRPr="00FC128F" w:rsidRDefault="001557F0" w:rsidP="001557F0">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703019">
              <w:rPr>
                <w:lang w:val="en-US"/>
              </w:rPr>
            </w:r>
            <w:r w:rsidR="00703019">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06C20AD2" w14:textId="70C85744" w:rsidR="00AD4F4D" w:rsidRDefault="001557F0" w:rsidP="00500AF3">
            <w:pPr>
              <w:pStyle w:val="Action-Body-Text"/>
            </w:pPr>
            <w:r>
              <w:br/>
            </w:r>
          </w:p>
          <w:p w14:paraId="5D25CDD7" w14:textId="77777777" w:rsidR="00AD4F4D" w:rsidRDefault="00AD4F4D" w:rsidP="00500AF3">
            <w:pPr>
              <w:pStyle w:val="Action-Body-Text"/>
            </w:pPr>
          </w:p>
          <w:p w14:paraId="0E5689C0" w14:textId="34A31E26" w:rsidR="00FC128F" w:rsidRPr="001557F0" w:rsidRDefault="00FC128F" w:rsidP="00500AF3">
            <w:pPr>
              <w:pStyle w:val="Action-Body-Text"/>
            </w:pPr>
          </w:p>
        </w:tc>
      </w:tr>
      <w:tr w:rsidR="00C80BED" w:rsidRPr="00FC128F" w14:paraId="39993768" w14:textId="77777777">
        <w:trPr>
          <w:trHeight w:hRule="exact" w:val="113"/>
        </w:trPr>
        <w:tc>
          <w:tcPr>
            <w:tcW w:w="1020" w:type="dxa"/>
            <w:tcBorders>
              <w:bottom w:val="single" w:sz="8" w:space="0" w:color="A6A6A6" w:themeColor="background1" w:themeShade="A6"/>
            </w:tcBorders>
          </w:tcPr>
          <w:p w14:paraId="7C83B0A1"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631BFF15"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4415A65D"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0D9C208B" w14:textId="77777777" w:rsidR="00C80BED" w:rsidRPr="00FC128F" w:rsidRDefault="00C80BED" w:rsidP="00500AF3">
            <w:pPr>
              <w:pStyle w:val="Action-Body-Text"/>
              <w:rPr>
                <w:rFonts w:ascii="Courier" w:hAnsi="Courier"/>
                <w:sz w:val="21"/>
              </w:rPr>
            </w:pPr>
          </w:p>
        </w:tc>
      </w:tr>
      <w:tr w:rsidR="00FC128F" w:rsidRPr="00FC128F" w14:paraId="58FBE245" w14:textId="77777777">
        <w:tc>
          <w:tcPr>
            <w:tcW w:w="1020" w:type="dxa"/>
            <w:tcBorders>
              <w:top w:val="single" w:sz="8" w:space="0" w:color="A6A6A6" w:themeColor="background1" w:themeShade="A6"/>
            </w:tcBorders>
            <w:shd w:val="clear" w:color="auto" w:fill="D9D9D9" w:themeFill="background1" w:themeFillShade="D9"/>
          </w:tcPr>
          <w:p w14:paraId="45EF727D" w14:textId="632EB53A" w:rsidR="00FC128F" w:rsidRPr="00FC128F" w:rsidRDefault="00C45319" w:rsidP="00FC128F">
            <w:pPr>
              <w:pStyle w:val="Action-Number-Body"/>
            </w:pPr>
            <w:r>
              <w:t>10.</w:t>
            </w:r>
          </w:p>
        </w:tc>
        <w:tc>
          <w:tcPr>
            <w:tcW w:w="4933" w:type="dxa"/>
            <w:tcBorders>
              <w:top w:val="single" w:sz="8" w:space="0" w:color="A6A6A6" w:themeColor="background1" w:themeShade="A6"/>
            </w:tcBorders>
          </w:tcPr>
          <w:p w14:paraId="20A3D016" w14:textId="77777777" w:rsidR="00850634" w:rsidRDefault="00850634" w:rsidP="00850634">
            <w:pPr>
              <w:pStyle w:val="Action-Body-Text"/>
            </w:pPr>
            <w:r>
              <w:t>On BIM -enabled projects, if you have been appointed as information manager:</w:t>
            </w:r>
          </w:p>
          <w:p w14:paraId="14A2B5FB" w14:textId="61FC9ADD" w:rsidR="00850634" w:rsidRDefault="00850634" w:rsidP="00850634">
            <w:pPr>
              <w:pStyle w:val="Action-Body-Text"/>
            </w:pPr>
            <w:r>
              <w:t>• Assist members of the design team to develop the design using the BIM model, ensuring that data-sharing protocols are followed.</w:t>
            </w:r>
          </w:p>
          <w:p w14:paraId="412C0C57" w14:textId="77777777" w:rsidR="00850634" w:rsidRDefault="00850634" w:rsidP="00850634">
            <w:pPr>
              <w:pStyle w:val="Action-Body-Text"/>
            </w:pPr>
            <w:r>
              <w:t>• Check and sign off the model at agreed stages.</w:t>
            </w:r>
          </w:p>
          <w:p w14:paraId="6F07D153" w14:textId="1CCB1B53" w:rsidR="00850634" w:rsidRDefault="00850634" w:rsidP="00850634">
            <w:pPr>
              <w:pStyle w:val="Action-Body-Text"/>
            </w:pPr>
            <w:r>
              <w:t>• Issue or assist in the issue of design data at agreed times throughout the development of the design.</w:t>
            </w:r>
          </w:p>
          <w:p w14:paraId="19F65D82" w14:textId="77777777" w:rsidR="00850634" w:rsidRDefault="00850634" w:rsidP="00850634">
            <w:pPr>
              <w:pStyle w:val="Action-Body-Text"/>
            </w:pPr>
            <w:r>
              <w:t xml:space="preserve">• Assist in the development of data relative to </w:t>
            </w:r>
            <w:r>
              <w:lastRenderedPageBreak/>
              <w:t>the agreed levels of detail.</w:t>
            </w:r>
          </w:p>
          <w:p w14:paraId="637421EE" w14:textId="23989917" w:rsidR="00850634" w:rsidRDefault="00850634" w:rsidP="00850634">
            <w:pPr>
              <w:pStyle w:val="Action-Body-Text"/>
            </w:pPr>
            <w:r>
              <w:t>• Assist in the integration of contractors’, subcontractors’ and suppliers’ data into the BIM model.</w:t>
            </w:r>
          </w:p>
          <w:p w14:paraId="0203B0E8" w14:textId="77777777" w:rsidR="00D26110" w:rsidRDefault="00D26110" w:rsidP="00D26110">
            <w:pPr>
              <w:pStyle w:val="Notes"/>
            </w:pPr>
          </w:p>
          <w:p w14:paraId="5008A940" w14:textId="556AEC9A" w:rsidR="00FC128F" w:rsidRPr="00FC128F" w:rsidRDefault="009C77D1" w:rsidP="00D26110">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757A9850" w14:textId="32CE0D31" w:rsidR="00AD4F4D" w:rsidRDefault="00AD4F4D" w:rsidP="001557F0">
            <w:pPr>
              <w:pStyle w:val="Notes"/>
              <w:rPr>
                <w:lang w:val="en-US"/>
              </w:rPr>
            </w:pPr>
          </w:p>
          <w:p w14:paraId="25DCE2C6" w14:textId="25F494D5" w:rsidR="00850634" w:rsidRDefault="00850634" w:rsidP="00850634">
            <w:pPr>
              <w:rPr>
                <w:lang w:val="en-US" w:eastAsia="en-GB"/>
              </w:rPr>
            </w:pPr>
          </w:p>
          <w:p w14:paraId="32FE6D1F" w14:textId="65AD0B83" w:rsidR="00850634" w:rsidRDefault="00850634" w:rsidP="00850634">
            <w:pPr>
              <w:rPr>
                <w:lang w:val="en-US" w:eastAsia="en-GB"/>
              </w:rPr>
            </w:pPr>
          </w:p>
          <w:p w14:paraId="3A9F84D8" w14:textId="14B82DA9" w:rsidR="00850634" w:rsidRDefault="00850634" w:rsidP="00850634">
            <w:pPr>
              <w:rPr>
                <w:lang w:val="en-US" w:eastAsia="en-GB"/>
              </w:rPr>
            </w:pPr>
          </w:p>
          <w:p w14:paraId="78BC620A" w14:textId="6E0A1BEE" w:rsidR="00850634" w:rsidRDefault="00850634" w:rsidP="00850634">
            <w:pPr>
              <w:rPr>
                <w:lang w:val="en-US" w:eastAsia="en-GB"/>
              </w:rPr>
            </w:pPr>
          </w:p>
          <w:p w14:paraId="14DE74DF" w14:textId="353648C8" w:rsidR="00850634" w:rsidRDefault="00850634" w:rsidP="00850634">
            <w:pPr>
              <w:rPr>
                <w:lang w:val="en-US" w:eastAsia="en-GB"/>
              </w:rPr>
            </w:pPr>
          </w:p>
          <w:p w14:paraId="7E92FC37" w14:textId="67E2C8D5" w:rsidR="00850634" w:rsidRDefault="00850634" w:rsidP="00850634">
            <w:pPr>
              <w:rPr>
                <w:lang w:val="en-US" w:eastAsia="en-GB"/>
              </w:rPr>
            </w:pPr>
          </w:p>
          <w:p w14:paraId="023F8127" w14:textId="594A6C9D" w:rsidR="00850634" w:rsidRDefault="00850634" w:rsidP="00850634">
            <w:pPr>
              <w:rPr>
                <w:lang w:val="en-US" w:eastAsia="en-GB"/>
              </w:rPr>
            </w:pPr>
          </w:p>
          <w:p w14:paraId="1735ACC4" w14:textId="01318AA3" w:rsidR="00850634" w:rsidRDefault="00850634" w:rsidP="00850634">
            <w:pPr>
              <w:rPr>
                <w:lang w:val="en-US" w:eastAsia="en-GB"/>
              </w:rPr>
            </w:pPr>
          </w:p>
          <w:p w14:paraId="64A041DD" w14:textId="730BB365" w:rsidR="00850634" w:rsidRDefault="00850634" w:rsidP="00850634">
            <w:pPr>
              <w:rPr>
                <w:lang w:val="en-US" w:eastAsia="en-GB"/>
              </w:rPr>
            </w:pPr>
          </w:p>
          <w:p w14:paraId="22EE1584" w14:textId="22BC2B1E" w:rsidR="00850634" w:rsidRDefault="00850634" w:rsidP="00850634">
            <w:pPr>
              <w:rPr>
                <w:lang w:val="en-US" w:eastAsia="en-GB"/>
              </w:rPr>
            </w:pPr>
          </w:p>
          <w:p w14:paraId="27CEE049" w14:textId="467F27D0" w:rsidR="00850634" w:rsidRDefault="00850634" w:rsidP="00850634">
            <w:pPr>
              <w:rPr>
                <w:lang w:val="en-US" w:eastAsia="en-GB"/>
              </w:rPr>
            </w:pPr>
          </w:p>
          <w:p w14:paraId="1727217E" w14:textId="533CAAD3" w:rsidR="00850634" w:rsidRDefault="00850634" w:rsidP="00850634">
            <w:pPr>
              <w:rPr>
                <w:lang w:val="en-US" w:eastAsia="en-GB"/>
              </w:rPr>
            </w:pPr>
          </w:p>
          <w:p w14:paraId="59724880" w14:textId="10544D44" w:rsidR="00850634" w:rsidRDefault="00850634" w:rsidP="00850634">
            <w:pPr>
              <w:rPr>
                <w:lang w:val="en-US" w:eastAsia="en-GB"/>
              </w:rPr>
            </w:pPr>
          </w:p>
          <w:p w14:paraId="0D24D95C" w14:textId="59B365FA" w:rsidR="00850634" w:rsidRDefault="00850634" w:rsidP="00850634">
            <w:pPr>
              <w:rPr>
                <w:lang w:val="en-US" w:eastAsia="en-GB"/>
              </w:rPr>
            </w:pPr>
          </w:p>
          <w:p w14:paraId="525C1391" w14:textId="31678329" w:rsidR="00850634" w:rsidRDefault="00850634" w:rsidP="00850634">
            <w:pPr>
              <w:rPr>
                <w:lang w:val="en-US" w:eastAsia="en-GB"/>
              </w:rPr>
            </w:pPr>
          </w:p>
          <w:p w14:paraId="6B1F7B6E" w14:textId="77777777" w:rsidR="00850634" w:rsidRPr="00850634" w:rsidRDefault="00850634" w:rsidP="00850634">
            <w:pPr>
              <w:rPr>
                <w:lang w:val="en-US" w:eastAsia="en-GB"/>
              </w:rPr>
            </w:pPr>
          </w:p>
          <w:p w14:paraId="7B322DE2" w14:textId="77777777" w:rsidR="00AD4F4D" w:rsidRDefault="00AD4F4D" w:rsidP="001557F0">
            <w:pPr>
              <w:pStyle w:val="Notes"/>
              <w:rPr>
                <w:lang w:val="en-US"/>
              </w:rPr>
            </w:pPr>
          </w:p>
          <w:p w14:paraId="4F17203A" w14:textId="77777777" w:rsidR="00AD4F4D" w:rsidRDefault="00AD4F4D" w:rsidP="001557F0">
            <w:pPr>
              <w:pStyle w:val="Notes"/>
              <w:rPr>
                <w:lang w:val="en-US"/>
              </w:rPr>
            </w:pPr>
          </w:p>
          <w:p w14:paraId="453C24EA" w14:textId="77777777" w:rsidR="00AD4F4D" w:rsidRDefault="00AD4F4D" w:rsidP="001557F0">
            <w:pPr>
              <w:pStyle w:val="Notes"/>
              <w:rPr>
                <w:lang w:val="en-US"/>
              </w:rPr>
            </w:pPr>
          </w:p>
          <w:p w14:paraId="38962B90" w14:textId="77777777" w:rsidR="00AD4F4D" w:rsidRDefault="00AD4F4D" w:rsidP="001557F0">
            <w:pPr>
              <w:pStyle w:val="Notes"/>
              <w:rPr>
                <w:lang w:val="en-US"/>
              </w:rPr>
            </w:pPr>
          </w:p>
          <w:p w14:paraId="741209ED" w14:textId="77777777" w:rsidR="00FC128F" w:rsidRPr="00FC128F" w:rsidRDefault="001557F0" w:rsidP="001557F0">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703019">
              <w:rPr>
                <w:lang w:val="en-US"/>
              </w:rPr>
            </w:r>
            <w:r w:rsidR="00703019">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7313C866" w14:textId="32AF16BD" w:rsidR="00FC128F" w:rsidRPr="00FC128F" w:rsidRDefault="00FC128F" w:rsidP="00500AF3">
            <w:pPr>
              <w:pStyle w:val="Action-Body-Text"/>
              <w:rPr>
                <w:rFonts w:ascii="Courier" w:hAnsi="Courier"/>
                <w:sz w:val="21"/>
              </w:rPr>
            </w:pPr>
          </w:p>
        </w:tc>
      </w:tr>
      <w:tr w:rsidR="00C80BED" w:rsidRPr="00FC128F" w14:paraId="7CDC0F77" w14:textId="77777777">
        <w:trPr>
          <w:trHeight w:hRule="exact" w:val="113"/>
        </w:trPr>
        <w:tc>
          <w:tcPr>
            <w:tcW w:w="1020" w:type="dxa"/>
            <w:tcBorders>
              <w:bottom w:val="single" w:sz="8" w:space="0" w:color="A6A6A6" w:themeColor="background1" w:themeShade="A6"/>
            </w:tcBorders>
          </w:tcPr>
          <w:p w14:paraId="1FED5BC8"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6FE6DD4C"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06C49E0E"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3FF032DD" w14:textId="77777777" w:rsidR="00C80BED" w:rsidRPr="00FC128F" w:rsidRDefault="00C80BED" w:rsidP="00500AF3">
            <w:pPr>
              <w:pStyle w:val="Action-Body-Text"/>
              <w:rPr>
                <w:rFonts w:ascii="Courier" w:hAnsi="Courier"/>
                <w:sz w:val="21"/>
              </w:rPr>
            </w:pPr>
          </w:p>
        </w:tc>
      </w:tr>
      <w:tr w:rsidR="00FC128F" w:rsidRPr="00FC128F" w14:paraId="7CB3AAD3" w14:textId="77777777">
        <w:tc>
          <w:tcPr>
            <w:tcW w:w="1020" w:type="dxa"/>
            <w:tcBorders>
              <w:top w:val="single" w:sz="8" w:space="0" w:color="A6A6A6" w:themeColor="background1" w:themeShade="A6"/>
            </w:tcBorders>
            <w:shd w:val="clear" w:color="auto" w:fill="D9D9D9" w:themeFill="background1" w:themeFillShade="D9"/>
          </w:tcPr>
          <w:p w14:paraId="214A3780" w14:textId="2CF75415" w:rsidR="00FC128F" w:rsidRPr="00FC128F" w:rsidRDefault="00C45319" w:rsidP="00FC128F">
            <w:pPr>
              <w:pStyle w:val="Action-Number-Body"/>
            </w:pPr>
            <w:r>
              <w:t>11.</w:t>
            </w:r>
          </w:p>
        </w:tc>
        <w:tc>
          <w:tcPr>
            <w:tcW w:w="4933" w:type="dxa"/>
            <w:tcBorders>
              <w:top w:val="single" w:sz="8" w:space="0" w:color="A6A6A6" w:themeColor="background1" w:themeShade="A6"/>
            </w:tcBorders>
          </w:tcPr>
          <w:p w14:paraId="16BBFE74" w14:textId="77777777" w:rsidR="00850634" w:rsidRDefault="00850634" w:rsidP="00850634">
            <w:pPr>
              <w:pStyle w:val="Action-Body-Text"/>
            </w:pPr>
            <w:r>
              <w:t>On BIM -enabled projects:</w:t>
            </w:r>
          </w:p>
          <w:p w14:paraId="451D6F79" w14:textId="77777777" w:rsidR="00850634" w:rsidRDefault="00850634" w:rsidP="00850634">
            <w:pPr>
              <w:pStyle w:val="Action-Body-Text"/>
            </w:pPr>
            <w:r>
              <w:t>• Carry out detailed modelling, integration and analysis using the BIM model.</w:t>
            </w:r>
          </w:p>
          <w:p w14:paraId="5E4ABEF4" w14:textId="64D873FD" w:rsidR="00850634" w:rsidRDefault="00850634" w:rsidP="00850634">
            <w:pPr>
              <w:pStyle w:val="Action-Body-Text"/>
            </w:pPr>
            <w:r>
              <w:t>• Create technical design level parametric objects for all major elements (where appropriate information exists this may be based on Tier 2 suppliers’ information).</w:t>
            </w:r>
          </w:p>
          <w:p w14:paraId="748C7B6B" w14:textId="77777777" w:rsidR="00850634" w:rsidRDefault="00850634" w:rsidP="00850634">
            <w:pPr>
              <w:pStyle w:val="Action-Body-Text"/>
            </w:pPr>
            <w:r>
              <w:t>• Undertake a final review and sign-off of the BIM model.</w:t>
            </w:r>
          </w:p>
          <w:p w14:paraId="1E8824DE" w14:textId="1E035844" w:rsidR="00D26110" w:rsidRDefault="00850634" w:rsidP="00850634">
            <w:pPr>
              <w:pStyle w:val="Action-Body-Text"/>
            </w:pPr>
            <w:r>
              <w:t>• Share data for conclusion of design coordination and detailed analysis with subcontractors.</w:t>
            </w:r>
          </w:p>
          <w:p w14:paraId="4EAA8ACF" w14:textId="77777777" w:rsidR="00850634" w:rsidRDefault="00850634" w:rsidP="00D26110">
            <w:pPr>
              <w:pStyle w:val="Notes"/>
              <w:rPr>
                <w:lang w:val="en-US"/>
              </w:rPr>
            </w:pPr>
          </w:p>
          <w:p w14:paraId="719BF9D5" w14:textId="5EE69337" w:rsidR="00FC128F" w:rsidRPr="00FC128F" w:rsidRDefault="009C77D1" w:rsidP="00D26110">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07CC4922" w14:textId="77777777" w:rsidR="00FC128F" w:rsidRPr="00FC128F" w:rsidRDefault="009C77D1" w:rsidP="009C77D1">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703019">
              <w:rPr>
                <w:lang w:val="en-US"/>
              </w:rPr>
            </w:r>
            <w:r w:rsidR="00703019">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431E4E6E" w14:textId="77777777" w:rsidR="00FC128F" w:rsidRPr="00FC128F" w:rsidRDefault="00FC128F" w:rsidP="00500AF3">
            <w:pPr>
              <w:pStyle w:val="Action-Body-Text"/>
              <w:rPr>
                <w:rFonts w:ascii="Courier" w:hAnsi="Courier"/>
                <w:sz w:val="21"/>
              </w:rPr>
            </w:pPr>
          </w:p>
        </w:tc>
      </w:tr>
      <w:tr w:rsidR="00C80BED" w:rsidRPr="00FC128F" w14:paraId="6A4D7835" w14:textId="77777777">
        <w:trPr>
          <w:trHeight w:hRule="exact" w:val="113"/>
        </w:trPr>
        <w:tc>
          <w:tcPr>
            <w:tcW w:w="1020" w:type="dxa"/>
            <w:tcBorders>
              <w:bottom w:val="single" w:sz="8" w:space="0" w:color="A6A6A6" w:themeColor="background1" w:themeShade="A6"/>
            </w:tcBorders>
          </w:tcPr>
          <w:p w14:paraId="13AD4AD4"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7A1C6953"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2F018BD7"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695E8627" w14:textId="77777777" w:rsidR="00C80BED" w:rsidRPr="00FC128F" w:rsidRDefault="00C80BED" w:rsidP="00500AF3">
            <w:pPr>
              <w:pStyle w:val="Action-Body-Text"/>
              <w:rPr>
                <w:rFonts w:ascii="Courier" w:hAnsi="Courier"/>
                <w:sz w:val="21"/>
              </w:rPr>
            </w:pPr>
          </w:p>
        </w:tc>
      </w:tr>
      <w:tr w:rsidR="00FC128F" w:rsidRPr="00FC128F" w14:paraId="7AB0D9BB" w14:textId="77777777">
        <w:tc>
          <w:tcPr>
            <w:tcW w:w="1020" w:type="dxa"/>
            <w:tcBorders>
              <w:top w:val="single" w:sz="8" w:space="0" w:color="A6A6A6" w:themeColor="background1" w:themeShade="A6"/>
            </w:tcBorders>
            <w:shd w:val="clear" w:color="auto" w:fill="D9D9D9" w:themeFill="background1" w:themeFillShade="D9"/>
          </w:tcPr>
          <w:p w14:paraId="390974A0" w14:textId="27DE0728" w:rsidR="00FC128F" w:rsidRPr="00FC128F" w:rsidRDefault="00C45319" w:rsidP="00FC128F">
            <w:pPr>
              <w:pStyle w:val="Action-Number-Body"/>
            </w:pPr>
            <w:r>
              <w:t>12.</w:t>
            </w:r>
          </w:p>
        </w:tc>
        <w:tc>
          <w:tcPr>
            <w:tcW w:w="4933" w:type="dxa"/>
            <w:tcBorders>
              <w:top w:val="single" w:sz="8" w:space="0" w:color="A6A6A6" w:themeColor="background1" w:themeShade="A6"/>
            </w:tcBorders>
          </w:tcPr>
          <w:p w14:paraId="1485212E" w14:textId="77777777" w:rsidR="00850634" w:rsidRPr="00850634" w:rsidRDefault="00850634" w:rsidP="00850634">
            <w:pPr>
              <w:pStyle w:val="Notes"/>
              <w:rPr>
                <w:rFonts w:cs="MyriadPro-Regular"/>
                <w:i w:val="0"/>
                <w:color w:val="000000"/>
                <w:spacing w:val="0"/>
                <w:sz w:val="22"/>
                <w:szCs w:val="22"/>
                <w:lang w:eastAsia="en-US"/>
              </w:rPr>
            </w:pPr>
            <w:r w:rsidRPr="00850634">
              <w:rPr>
                <w:rFonts w:cs="MyriadPro-Regular"/>
                <w:i w:val="0"/>
                <w:color w:val="000000"/>
                <w:spacing w:val="0"/>
                <w:sz w:val="22"/>
                <w:szCs w:val="22"/>
                <w:lang w:eastAsia="en-US"/>
              </w:rPr>
              <w:t>Provide information for the cost consultant to prepare a pre-tender construction cost</w:t>
            </w:r>
          </w:p>
          <w:p w14:paraId="52569868" w14:textId="77777777" w:rsidR="00850634" w:rsidRPr="00850634" w:rsidRDefault="00850634" w:rsidP="00850634">
            <w:pPr>
              <w:pStyle w:val="Notes"/>
              <w:rPr>
                <w:rFonts w:cs="MyriadPro-Regular"/>
                <w:i w:val="0"/>
                <w:color w:val="000000"/>
                <w:spacing w:val="0"/>
                <w:sz w:val="22"/>
                <w:szCs w:val="22"/>
                <w:lang w:eastAsia="en-US"/>
              </w:rPr>
            </w:pPr>
            <w:r w:rsidRPr="00850634">
              <w:rPr>
                <w:rFonts w:cs="MyriadPro-Regular"/>
                <w:i w:val="0"/>
                <w:color w:val="000000"/>
                <w:spacing w:val="0"/>
                <w:sz w:val="22"/>
                <w:szCs w:val="22"/>
                <w:lang w:eastAsia="en-US"/>
              </w:rPr>
              <w:t>estimate (or prepare a pre-tender construction cost estimate if appointed to do so) where</w:t>
            </w:r>
          </w:p>
          <w:p w14:paraId="5F21BE8C" w14:textId="4DF7E56D" w:rsidR="00850634" w:rsidRDefault="00850634" w:rsidP="00850634">
            <w:pPr>
              <w:pStyle w:val="Notes"/>
              <w:rPr>
                <w:rFonts w:cs="MyriadPro-Regular"/>
                <w:i w:val="0"/>
                <w:color w:val="000000"/>
                <w:spacing w:val="0"/>
                <w:sz w:val="22"/>
                <w:szCs w:val="22"/>
                <w:lang w:eastAsia="en-US"/>
              </w:rPr>
            </w:pPr>
            <w:r w:rsidRPr="00850634">
              <w:rPr>
                <w:rFonts w:cs="MyriadPro-Regular"/>
                <w:i w:val="0"/>
                <w:color w:val="000000"/>
                <w:spacing w:val="0"/>
                <w:sz w:val="22"/>
                <w:szCs w:val="22"/>
                <w:lang w:eastAsia="en-US"/>
              </w:rPr>
              <w:t>using traditional procurement.</w:t>
            </w:r>
          </w:p>
          <w:p w14:paraId="3A2968AE" w14:textId="77777777" w:rsidR="00850634" w:rsidRPr="00850634" w:rsidRDefault="00850634" w:rsidP="00850634"/>
          <w:p w14:paraId="2C97E8DD" w14:textId="77777777" w:rsidR="00850634" w:rsidRPr="00850634" w:rsidRDefault="00850634" w:rsidP="00850634">
            <w:pPr>
              <w:pStyle w:val="Notes"/>
              <w:rPr>
                <w:rFonts w:cs="MyriadPro-Regular"/>
                <w:iCs/>
                <w:color w:val="000000"/>
                <w:spacing w:val="0"/>
                <w:sz w:val="22"/>
                <w:szCs w:val="22"/>
                <w:lang w:eastAsia="en-US"/>
              </w:rPr>
            </w:pPr>
            <w:r w:rsidRPr="00850634">
              <w:rPr>
                <w:rFonts w:cs="MyriadPro-Regular"/>
                <w:iCs/>
                <w:color w:val="000000"/>
                <w:spacing w:val="0"/>
                <w:sz w:val="22"/>
                <w:szCs w:val="22"/>
                <w:lang w:eastAsia="en-US"/>
              </w:rPr>
              <w:t>The pre-tender construction cost estimate is an essential check prior to inviting tenders.</w:t>
            </w:r>
          </w:p>
          <w:p w14:paraId="5ACD1E41" w14:textId="77777777" w:rsidR="00850634" w:rsidRPr="00850634" w:rsidRDefault="00850634" w:rsidP="00850634">
            <w:pPr>
              <w:pStyle w:val="Notes"/>
              <w:rPr>
                <w:rFonts w:cs="MyriadPro-Regular"/>
                <w:iCs/>
                <w:color w:val="000000"/>
                <w:spacing w:val="0"/>
                <w:sz w:val="22"/>
                <w:szCs w:val="22"/>
                <w:lang w:eastAsia="en-US"/>
              </w:rPr>
            </w:pPr>
            <w:r w:rsidRPr="00850634">
              <w:rPr>
                <w:rFonts w:cs="MyriadPro-Regular"/>
                <w:iCs/>
                <w:color w:val="000000"/>
                <w:spacing w:val="0"/>
                <w:sz w:val="22"/>
                <w:szCs w:val="22"/>
                <w:lang w:eastAsia="en-US"/>
              </w:rPr>
              <w:t>At this point the estimate should be an accurate prediction of the tender figures. The</w:t>
            </w:r>
          </w:p>
          <w:p w14:paraId="0A0E97C1" w14:textId="77777777" w:rsidR="00850634" w:rsidRPr="00850634" w:rsidRDefault="00850634" w:rsidP="00850634">
            <w:pPr>
              <w:pStyle w:val="Notes"/>
              <w:rPr>
                <w:rFonts w:cs="MyriadPro-Regular"/>
                <w:iCs/>
                <w:color w:val="000000"/>
                <w:spacing w:val="0"/>
                <w:sz w:val="22"/>
                <w:szCs w:val="22"/>
                <w:lang w:eastAsia="en-US"/>
              </w:rPr>
            </w:pPr>
            <w:r w:rsidRPr="00850634">
              <w:rPr>
                <w:rFonts w:cs="MyriadPro-Regular"/>
                <w:iCs/>
                <w:color w:val="000000"/>
                <w:spacing w:val="0"/>
                <w:sz w:val="22"/>
                <w:szCs w:val="22"/>
                <w:lang w:eastAsia="en-US"/>
              </w:rPr>
              <w:t>design and tender documents may need to be amended if the estimate does not match</w:t>
            </w:r>
          </w:p>
          <w:p w14:paraId="6CE08F6B" w14:textId="6105A4B9" w:rsidR="00850634" w:rsidRPr="00850634" w:rsidRDefault="00850634" w:rsidP="00850634">
            <w:pPr>
              <w:pStyle w:val="Notes"/>
              <w:rPr>
                <w:rFonts w:cs="MyriadPro-Regular"/>
                <w:iCs/>
                <w:color w:val="000000"/>
                <w:spacing w:val="0"/>
                <w:sz w:val="22"/>
                <w:szCs w:val="22"/>
                <w:lang w:eastAsia="en-US"/>
              </w:rPr>
            </w:pPr>
            <w:r w:rsidRPr="00850634">
              <w:rPr>
                <w:rFonts w:cs="MyriadPro-Regular"/>
                <w:iCs/>
                <w:color w:val="000000"/>
                <w:spacing w:val="0"/>
                <w:sz w:val="22"/>
                <w:szCs w:val="22"/>
                <w:lang w:eastAsia="en-US"/>
              </w:rPr>
              <w:t xml:space="preserve">the project </w:t>
            </w:r>
            <w:proofErr w:type="gramStart"/>
            <w:r w:rsidRPr="00850634">
              <w:rPr>
                <w:rFonts w:cs="MyriadPro-Regular"/>
                <w:iCs/>
                <w:color w:val="000000"/>
                <w:spacing w:val="0"/>
                <w:sz w:val="22"/>
                <w:szCs w:val="22"/>
                <w:lang w:eastAsia="en-US"/>
              </w:rPr>
              <w:t>brief</w:t>
            </w:r>
            <w:proofErr w:type="gramEnd"/>
            <w:r w:rsidRPr="00850634">
              <w:rPr>
                <w:rFonts w:cs="MyriadPro-Regular"/>
                <w:iCs/>
                <w:color w:val="000000"/>
                <w:spacing w:val="0"/>
                <w:sz w:val="22"/>
                <w:szCs w:val="22"/>
                <w:lang w:eastAsia="en-US"/>
              </w:rPr>
              <w:t>.</w:t>
            </w:r>
          </w:p>
          <w:p w14:paraId="736E1417" w14:textId="77777777" w:rsidR="00850634" w:rsidRPr="00850634" w:rsidRDefault="00850634" w:rsidP="00850634"/>
          <w:p w14:paraId="7DEAE092" w14:textId="308D3C7A" w:rsidR="00850634" w:rsidRDefault="00850634" w:rsidP="00850634">
            <w:pPr>
              <w:pStyle w:val="Notes"/>
              <w:rPr>
                <w:rFonts w:cs="MyriadPro-Regular"/>
                <w:i w:val="0"/>
                <w:color w:val="000000"/>
                <w:spacing w:val="0"/>
                <w:sz w:val="22"/>
                <w:szCs w:val="22"/>
                <w:lang w:eastAsia="en-US"/>
              </w:rPr>
            </w:pPr>
            <w:r w:rsidRPr="00850634">
              <w:rPr>
                <w:rFonts w:cs="MyriadPro-Regular"/>
                <w:i w:val="0"/>
                <w:color w:val="000000"/>
                <w:spacing w:val="0"/>
                <w:sz w:val="22"/>
                <w:szCs w:val="22"/>
                <w:lang w:eastAsia="en-US"/>
              </w:rPr>
              <w:t>Review with the client the implications of the pre-tender estimate.</w:t>
            </w:r>
          </w:p>
          <w:p w14:paraId="3555E40C" w14:textId="77777777" w:rsidR="00850634" w:rsidRPr="00850634" w:rsidRDefault="00850634" w:rsidP="00850634"/>
          <w:p w14:paraId="4E3D1349" w14:textId="711CAA6E" w:rsidR="00D26110" w:rsidRPr="00850634" w:rsidRDefault="00850634" w:rsidP="00850634">
            <w:pPr>
              <w:pStyle w:val="Notes"/>
              <w:rPr>
                <w:rFonts w:cs="MyriadPro-Regular"/>
                <w:i w:val="0"/>
                <w:color w:val="000000"/>
                <w:spacing w:val="0"/>
                <w:sz w:val="22"/>
                <w:szCs w:val="22"/>
                <w:lang w:eastAsia="en-US"/>
              </w:rPr>
            </w:pPr>
            <w:r w:rsidRPr="00850634">
              <w:rPr>
                <w:rFonts w:cs="MyriadPro-Regular"/>
                <w:i w:val="0"/>
                <w:color w:val="000000"/>
                <w:spacing w:val="0"/>
                <w:sz w:val="22"/>
                <w:szCs w:val="22"/>
                <w:lang w:eastAsia="en-US"/>
              </w:rPr>
              <w:t>Discuss possible options with the client. Explain implications for timetable and consultants’</w:t>
            </w:r>
            <w:r>
              <w:rPr>
                <w:rFonts w:cs="MyriadPro-Regular"/>
                <w:i w:val="0"/>
                <w:color w:val="000000"/>
                <w:spacing w:val="0"/>
                <w:sz w:val="22"/>
                <w:szCs w:val="22"/>
                <w:lang w:eastAsia="en-US"/>
              </w:rPr>
              <w:t xml:space="preserve"> </w:t>
            </w:r>
            <w:r w:rsidRPr="00850634">
              <w:rPr>
                <w:rFonts w:cs="MyriadPro-Regular"/>
                <w:i w:val="0"/>
                <w:color w:val="000000"/>
                <w:spacing w:val="0"/>
                <w:sz w:val="22"/>
                <w:szCs w:val="22"/>
                <w:lang w:eastAsia="en-US"/>
              </w:rPr>
              <w:t>fees if amendments are required to change (or comply with) the brief.</w:t>
            </w:r>
          </w:p>
          <w:p w14:paraId="7D95F8D3" w14:textId="77777777" w:rsidR="00850634" w:rsidRPr="00C45319" w:rsidRDefault="00850634" w:rsidP="00850634"/>
          <w:p w14:paraId="19503A85" w14:textId="77777777" w:rsidR="00FC128F" w:rsidRPr="00FC128F" w:rsidRDefault="009C77D1" w:rsidP="009C77D1">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35E1B9A3" w14:textId="77777777" w:rsidR="00FC128F" w:rsidRPr="00FC128F" w:rsidRDefault="009C77D1" w:rsidP="009C77D1">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703019">
              <w:rPr>
                <w:lang w:val="en-US"/>
              </w:rPr>
            </w:r>
            <w:r w:rsidR="00703019">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2F9B7A55" w14:textId="77777777" w:rsidR="00FC128F" w:rsidRPr="00FC128F" w:rsidRDefault="00FC128F" w:rsidP="00500AF3">
            <w:pPr>
              <w:pStyle w:val="Action-Body-Text"/>
              <w:rPr>
                <w:rFonts w:ascii="Courier" w:hAnsi="Courier"/>
                <w:sz w:val="21"/>
              </w:rPr>
            </w:pPr>
          </w:p>
        </w:tc>
      </w:tr>
      <w:tr w:rsidR="00C80BED" w:rsidRPr="00FC128F" w14:paraId="28154C5C" w14:textId="77777777">
        <w:trPr>
          <w:trHeight w:hRule="exact" w:val="113"/>
        </w:trPr>
        <w:tc>
          <w:tcPr>
            <w:tcW w:w="1020" w:type="dxa"/>
            <w:tcBorders>
              <w:bottom w:val="single" w:sz="8" w:space="0" w:color="A6A6A6" w:themeColor="background1" w:themeShade="A6"/>
            </w:tcBorders>
          </w:tcPr>
          <w:p w14:paraId="6D9DC661"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58D0635C"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4D809E75"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5A4BC6C5" w14:textId="77777777" w:rsidR="00C80BED" w:rsidRPr="00FC128F" w:rsidRDefault="00C80BED" w:rsidP="00500AF3">
            <w:pPr>
              <w:pStyle w:val="Action-Body-Text"/>
              <w:rPr>
                <w:rFonts w:ascii="Courier" w:hAnsi="Courier"/>
                <w:sz w:val="21"/>
              </w:rPr>
            </w:pPr>
          </w:p>
        </w:tc>
      </w:tr>
      <w:tr w:rsidR="00FC128F" w:rsidRPr="00FC128F" w14:paraId="74703D51" w14:textId="77777777">
        <w:tc>
          <w:tcPr>
            <w:tcW w:w="1020" w:type="dxa"/>
            <w:tcBorders>
              <w:top w:val="single" w:sz="8" w:space="0" w:color="A6A6A6" w:themeColor="background1" w:themeShade="A6"/>
            </w:tcBorders>
            <w:shd w:val="clear" w:color="auto" w:fill="D9D9D9" w:themeFill="background1" w:themeFillShade="D9"/>
          </w:tcPr>
          <w:p w14:paraId="541F2243" w14:textId="2957686C" w:rsidR="00FC128F" w:rsidRPr="00FC128F" w:rsidRDefault="00C45319" w:rsidP="00FC128F">
            <w:pPr>
              <w:pStyle w:val="Action-Number-Body"/>
            </w:pPr>
            <w:r>
              <w:t>13.</w:t>
            </w:r>
          </w:p>
        </w:tc>
        <w:tc>
          <w:tcPr>
            <w:tcW w:w="4933" w:type="dxa"/>
            <w:tcBorders>
              <w:top w:val="single" w:sz="8" w:space="0" w:color="A6A6A6" w:themeColor="background1" w:themeShade="A6"/>
            </w:tcBorders>
          </w:tcPr>
          <w:p w14:paraId="025923AF" w14:textId="4D7B7D3D" w:rsidR="00D26110" w:rsidRDefault="00850634" w:rsidP="00D26110">
            <w:pPr>
              <w:rPr>
                <w:rFonts w:ascii="Arial" w:hAnsi="Arial" w:cs="MyriadPro-Regular"/>
                <w:color w:val="000000"/>
                <w:sz w:val="22"/>
                <w:szCs w:val="22"/>
              </w:rPr>
            </w:pPr>
            <w:r w:rsidRPr="00850634">
              <w:rPr>
                <w:rFonts w:ascii="Arial" w:hAnsi="Arial" w:cs="MyriadPro-Regular"/>
                <w:color w:val="000000"/>
                <w:sz w:val="22"/>
                <w:szCs w:val="22"/>
              </w:rPr>
              <w:t>Amend the technical design if necessary following cost checks.</w:t>
            </w:r>
          </w:p>
          <w:p w14:paraId="158059D1" w14:textId="77777777" w:rsidR="00850634" w:rsidRPr="00D26110" w:rsidRDefault="00850634" w:rsidP="00D26110"/>
          <w:p w14:paraId="40B1953D" w14:textId="1A403130" w:rsidR="00FC128F" w:rsidRPr="00FC128F" w:rsidRDefault="009C77D1" w:rsidP="00AD4F4D">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1375DCB3" w14:textId="77777777" w:rsidR="00D26110" w:rsidRDefault="00D26110" w:rsidP="009C77D1">
            <w:pPr>
              <w:pStyle w:val="Notes"/>
              <w:rPr>
                <w:lang w:val="en-US"/>
              </w:rPr>
            </w:pPr>
          </w:p>
          <w:p w14:paraId="48F606C3" w14:textId="77777777" w:rsidR="00D26110" w:rsidRDefault="00D26110" w:rsidP="009C77D1">
            <w:pPr>
              <w:pStyle w:val="Notes"/>
              <w:rPr>
                <w:lang w:val="en-US"/>
              </w:rPr>
            </w:pPr>
          </w:p>
          <w:p w14:paraId="1F60719E" w14:textId="77777777" w:rsidR="00D26110" w:rsidRDefault="00D26110" w:rsidP="009C77D1">
            <w:pPr>
              <w:pStyle w:val="Notes"/>
              <w:rPr>
                <w:lang w:val="en-US"/>
              </w:rPr>
            </w:pPr>
          </w:p>
          <w:p w14:paraId="77B72A03" w14:textId="51F36D33" w:rsidR="00FC128F" w:rsidRPr="00D26110" w:rsidRDefault="009C77D1" w:rsidP="009C77D1">
            <w:pPr>
              <w:pStyle w:val="Notes"/>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703019">
              <w:rPr>
                <w:lang w:val="en-US"/>
              </w:rPr>
            </w:r>
            <w:r w:rsidR="00703019">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48D3A1A9" w14:textId="77777777" w:rsidR="00AD4F4D" w:rsidRDefault="00AD4F4D" w:rsidP="00500AF3">
            <w:pPr>
              <w:pStyle w:val="Action-Body-Text"/>
              <w:rPr>
                <w:color w:val="E36C0A" w:themeColor="accent6" w:themeShade="BF"/>
              </w:rPr>
            </w:pPr>
          </w:p>
          <w:p w14:paraId="79EDB1DF" w14:textId="77777777" w:rsidR="00AD4F4D" w:rsidRDefault="00AD4F4D" w:rsidP="00500AF3">
            <w:pPr>
              <w:pStyle w:val="Action-Body-Text"/>
              <w:rPr>
                <w:color w:val="E36C0A" w:themeColor="accent6" w:themeShade="BF"/>
              </w:rPr>
            </w:pPr>
          </w:p>
          <w:p w14:paraId="54AC6374" w14:textId="1D844B3A" w:rsidR="00FC128F" w:rsidRPr="00FC128F" w:rsidRDefault="00FC128F" w:rsidP="00500AF3">
            <w:pPr>
              <w:pStyle w:val="Action-Body-Text"/>
              <w:rPr>
                <w:rFonts w:ascii="Courier" w:hAnsi="Courier"/>
                <w:sz w:val="21"/>
              </w:rPr>
            </w:pPr>
          </w:p>
        </w:tc>
      </w:tr>
      <w:tr w:rsidR="00C80BED" w:rsidRPr="00FC128F" w14:paraId="776B4C34" w14:textId="77777777">
        <w:trPr>
          <w:trHeight w:hRule="exact" w:val="113"/>
        </w:trPr>
        <w:tc>
          <w:tcPr>
            <w:tcW w:w="1020" w:type="dxa"/>
            <w:tcBorders>
              <w:bottom w:val="single" w:sz="8" w:space="0" w:color="A6A6A6" w:themeColor="background1" w:themeShade="A6"/>
            </w:tcBorders>
          </w:tcPr>
          <w:p w14:paraId="10ED4703"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79C9F7DB"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54368E7C"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4C0503B0" w14:textId="77777777" w:rsidR="00C80BED" w:rsidRPr="00FC128F" w:rsidRDefault="00C80BED" w:rsidP="00500AF3">
            <w:pPr>
              <w:pStyle w:val="Action-Body-Text"/>
              <w:rPr>
                <w:rFonts w:ascii="Courier" w:hAnsi="Courier"/>
                <w:sz w:val="21"/>
              </w:rPr>
            </w:pPr>
          </w:p>
        </w:tc>
      </w:tr>
      <w:tr w:rsidR="00AD4F4D" w:rsidRPr="00FC128F" w14:paraId="6BD54566" w14:textId="77777777">
        <w:tc>
          <w:tcPr>
            <w:tcW w:w="1020" w:type="dxa"/>
            <w:tcBorders>
              <w:top w:val="single" w:sz="8" w:space="0" w:color="A6A6A6" w:themeColor="background1" w:themeShade="A6"/>
            </w:tcBorders>
            <w:shd w:val="clear" w:color="auto" w:fill="D9D9D9" w:themeFill="background1" w:themeFillShade="D9"/>
          </w:tcPr>
          <w:p w14:paraId="6A575BDA" w14:textId="5A746A0D" w:rsidR="00AD4F4D" w:rsidRPr="00FC128F" w:rsidRDefault="00C45319" w:rsidP="00AD4F4D">
            <w:pPr>
              <w:pStyle w:val="Action-Number-Body"/>
            </w:pPr>
            <w:r>
              <w:t>14.</w:t>
            </w:r>
          </w:p>
        </w:tc>
        <w:tc>
          <w:tcPr>
            <w:tcW w:w="4933" w:type="dxa"/>
            <w:tcBorders>
              <w:top w:val="single" w:sz="8" w:space="0" w:color="A6A6A6" w:themeColor="background1" w:themeShade="A6"/>
            </w:tcBorders>
          </w:tcPr>
          <w:p w14:paraId="4B0C7379" w14:textId="1702C5D3" w:rsidR="00D26110" w:rsidRDefault="00850634" w:rsidP="00850634">
            <w:pPr>
              <w:pStyle w:val="Action-Body-Text"/>
            </w:pPr>
            <w:r>
              <w:t>If the programme for tendering needs to be maintained, establish whether changes are to be reflected in the building contract documents (which will then differ from the tender documents) or whether amendments are to be the subject of immediate variations under instruction by the contract administrator when the building contract has been entered into.</w:t>
            </w:r>
          </w:p>
          <w:p w14:paraId="595B58C3" w14:textId="77777777" w:rsidR="00850634" w:rsidRDefault="00850634" w:rsidP="00D26110">
            <w:pPr>
              <w:pStyle w:val="Notes"/>
              <w:rPr>
                <w:lang w:val="en-US"/>
              </w:rPr>
            </w:pPr>
          </w:p>
          <w:p w14:paraId="4AC46A8B" w14:textId="6BFCB93D" w:rsidR="00AD4F4D" w:rsidRPr="00FC128F" w:rsidRDefault="00AD4F4D" w:rsidP="00D26110">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6C384025" w14:textId="77777777" w:rsidR="00AD4F4D" w:rsidRPr="00FC128F" w:rsidRDefault="00AD4F4D" w:rsidP="00AD4F4D">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703019">
              <w:rPr>
                <w:lang w:val="en-US"/>
              </w:rPr>
            </w:r>
            <w:r w:rsidR="00703019">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4501A9A0" w14:textId="1C8D7D17" w:rsidR="00AD4F4D" w:rsidRPr="00FC128F" w:rsidRDefault="00AD4F4D" w:rsidP="00AD4F4D">
            <w:pPr>
              <w:pStyle w:val="Action-Body-Text"/>
              <w:rPr>
                <w:rFonts w:ascii="Courier" w:hAnsi="Courier"/>
                <w:sz w:val="21"/>
              </w:rPr>
            </w:pPr>
          </w:p>
        </w:tc>
      </w:tr>
      <w:tr w:rsidR="00AD4F4D" w:rsidRPr="00FC128F" w14:paraId="170EE209" w14:textId="77777777">
        <w:trPr>
          <w:trHeight w:hRule="exact" w:val="113"/>
        </w:trPr>
        <w:tc>
          <w:tcPr>
            <w:tcW w:w="1020" w:type="dxa"/>
            <w:tcBorders>
              <w:bottom w:val="single" w:sz="8" w:space="0" w:color="A6A6A6" w:themeColor="background1" w:themeShade="A6"/>
            </w:tcBorders>
          </w:tcPr>
          <w:p w14:paraId="6FD457EE" w14:textId="77777777" w:rsidR="00AD4F4D" w:rsidRPr="00FC128F" w:rsidRDefault="00AD4F4D" w:rsidP="00AD4F4D">
            <w:pPr>
              <w:pStyle w:val="Action-Number-Body"/>
            </w:pPr>
          </w:p>
        </w:tc>
        <w:tc>
          <w:tcPr>
            <w:tcW w:w="4933" w:type="dxa"/>
            <w:tcBorders>
              <w:bottom w:val="single" w:sz="8" w:space="0" w:color="A6A6A6" w:themeColor="background1" w:themeShade="A6"/>
            </w:tcBorders>
          </w:tcPr>
          <w:p w14:paraId="403E4BA8" w14:textId="77777777" w:rsidR="00AD4F4D" w:rsidRPr="00FC128F" w:rsidRDefault="00AD4F4D" w:rsidP="00AD4F4D">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30E95229" w14:textId="77777777" w:rsidR="00AD4F4D" w:rsidRPr="00FC128F" w:rsidRDefault="00AD4F4D" w:rsidP="00AD4F4D">
            <w:pPr>
              <w:rPr>
                <w:rFonts w:ascii="Courier" w:hAnsi="Courier"/>
                <w:sz w:val="21"/>
              </w:rPr>
            </w:pPr>
          </w:p>
        </w:tc>
        <w:tc>
          <w:tcPr>
            <w:tcW w:w="1134" w:type="dxa"/>
            <w:tcBorders>
              <w:bottom w:val="single" w:sz="8" w:space="0" w:color="A6A6A6" w:themeColor="background1" w:themeShade="A6"/>
            </w:tcBorders>
          </w:tcPr>
          <w:p w14:paraId="0201B87A" w14:textId="77777777" w:rsidR="00AD4F4D" w:rsidRPr="00FC128F" w:rsidRDefault="00AD4F4D" w:rsidP="00AD4F4D">
            <w:pPr>
              <w:pStyle w:val="Action-Body-Text"/>
              <w:rPr>
                <w:rFonts w:ascii="Courier" w:hAnsi="Courier"/>
                <w:sz w:val="21"/>
              </w:rPr>
            </w:pPr>
          </w:p>
        </w:tc>
      </w:tr>
      <w:tr w:rsidR="00AD4F4D" w:rsidRPr="00FC128F" w14:paraId="0D65765D" w14:textId="77777777">
        <w:tc>
          <w:tcPr>
            <w:tcW w:w="1020" w:type="dxa"/>
            <w:tcBorders>
              <w:top w:val="single" w:sz="8" w:space="0" w:color="A6A6A6" w:themeColor="background1" w:themeShade="A6"/>
            </w:tcBorders>
            <w:shd w:val="clear" w:color="auto" w:fill="D9D9D9" w:themeFill="background1" w:themeFillShade="D9"/>
          </w:tcPr>
          <w:p w14:paraId="31023236" w14:textId="20A3304B" w:rsidR="00AD4F4D" w:rsidRPr="00FC128F" w:rsidRDefault="00C45319" w:rsidP="00AD4F4D">
            <w:pPr>
              <w:pStyle w:val="Action-Number-Body"/>
            </w:pPr>
            <w:r>
              <w:t>15.</w:t>
            </w:r>
          </w:p>
        </w:tc>
        <w:tc>
          <w:tcPr>
            <w:tcW w:w="4933" w:type="dxa"/>
            <w:tcBorders>
              <w:top w:val="single" w:sz="8" w:space="0" w:color="A6A6A6" w:themeColor="background1" w:themeShade="A6"/>
            </w:tcBorders>
          </w:tcPr>
          <w:p w14:paraId="302FC2E5" w14:textId="77777777" w:rsidR="00850634" w:rsidRPr="00850634" w:rsidRDefault="00850634" w:rsidP="00850634">
            <w:pPr>
              <w:pStyle w:val="Notes"/>
              <w:rPr>
                <w:rFonts w:cs="MyriadPro-Regular"/>
                <w:i w:val="0"/>
                <w:color w:val="000000"/>
                <w:spacing w:val="0"/>
                <w:sz w:val="22"/>
                <w:szCs w:val="22"/>
                <w:lang w:eastAsia="en-US"/>
              </w:rPr>
            </w:pPr>
            <w:r w:rsidRPr="00850634">
              <w:rPr>
                <w:rFonts w:cs="MyriadPro-Regular"/>
                <w:i w:val="0"/>
                <w:color w:val="000000"/>
                <w:spacing w:val="0"/>
                <w:sz w:val="22"/>
                <w:szCs w:val="22"/>
                <w:lang w:eastAsia="en-US"/>
              </w:rPr>
              <w:t>Check the effects of any amendments on specialist subcontract work and arrange for</w:t>
            </w:r>
          </w:p>
          <w:p w14:paraId="42E29566" w14:textId="4D35A4A7" w:rsidR="00D26110" w:rsidRDefault="00850634" w:rsidP="00850634">
            <w:pPr>
              <w:pStyle w:val="Notes"/>
              <w:rPr>
                <w:rFonts w:cs="MyriadPro-Regular"/>
                <w:i w:val="0"/>
                <w:color w:val="000000"/>
                <w:spacing w:val="0"/>
                <w:sz w:val="22"/>
                <w:szCs w:val="22"/>
                <w:lang w:eastAsia="en-US"/>
              </w:rPr>
            </w:pPr>
            <w:r w:rsidRPr="00850634">
              <w:rPr>
                <w:rFonts w:cs="MyriadPro-Regular"/>
                <w:i w:val="0"/>
                <w:color w:val="000000"/>
                <w:spacing w:val="0"/>
                <w:sz w:val="22"/>
                <w:szCs w:val="22"/>
                <w:lang w:eastAsia="en-US"/>
              </w:rPr>
              <w:t>adjusted tenders if necessary.</w:t>
            </w:r>
          </w:p>
          <w:p w14:paraId="1DFA77F5" w14:textId="77777777" w:rsidR="00850634" w:rsidRPr="00850634" w:rsidRDefault="00850634" w:rsidP="00850634"/>
          <w:p w14:paraId="6BC814CE" w14:textId="1E4B1EA0" w:rsidR="00AD4F4D" w:rsidRPr="00FC128F" w:rsidRDefault="00AD4F4D" w:rsidP="00AD4F4D">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35FB8D88" w14:textId="77777777" w:rsidR="00EA68D3" w:rsidRDefault="00EA68D3" w:rsidP="00AD4F4D">
            <w:pPr>
              <w:pStyle w:val="Notes"/>
              <w:rPr>
                <w:lang w:val="en-US"/>
              </w:rPr>
            </w:pPr>
          </w:p>
          <w:p w14:paraId="0E7169E9" w14:textId="77777777" w:rsidR="00EA68D3" w:rsidRDefault="00EA68D3" w:rsidP="00AD4F4D">
            <w:pPr>
              <w:pStyle w:val="Notes"/>
              <w:rPr>
                <w:lang w:val="en-US"/>
              </w:rPr>
            </w:pPr>
          </w:p>
          <w:p w14:paraId="2FF8B868" w14:textId="77777777" w:rsidR="00EA68D3" w:rsidRDefault="00EA68D3" w:rsidP="00AD4F4D">
            <w:pPr>
              <w:pStyle w:val="Notes"/>
              <w:rPr>
                <w:lang w:val="en-US"/>
              </w:rPr>
            </w:pPr>
          </w:p>
          <w:p w14:paraId="73C7406D" w14:textId="77777777" w:rsidR="00AD4F4D" w:rsidRPr="00FC128F" w:rsidRDefault="00AD4F4D" w:rsidP="00AD4F4D">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703019">
              <w:rPr>
                <w:lang w:val="en-US"/>
              </w:rPr>
            </w:r>
            <w:r w:rsidR="00703019">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3DFF7CD9" w14:textId="77777777" w:rsidR="00AD4F4D" w:rsidRPr="00FC128F" w:rsidRDefault="00AD4F4D" w:rsidP="00AD4F4D">
            <w:pPr>
              <w:pStyle w:val="Action-Body-Text"/>
              <w:rPr>
                <w:rFonts w:ascii="Courier" w:hAnsi="Courier"/>
                <w:sz w:val="21"/>
              </w:rPr>
            </w:pPr>
          </w:p>
        </w:tc>
      </w:tr>
      <w:tr w:rsidR="00AD4F4D" w:rsidRPr="00FC128F" w14:paraId="09CECBA6" w14:textId="77777777">
        <w:trPr>
          <w:trHeight w:hRule="exact" w:val="113"/>
        </w:trPr>
        <w:tc>
          <w:tcPr>
            <w:tcW w:w="1020" w:type="dxa"/>
            <w:tcBorders>
              <w:bottom w:val="single" w:sz="8" w:space="0" w:color="A6A6A6" w:themeColor="background1" w:themeShade="A6"/>
            </w:tcBorders>
          </w:tcPr>
          <w:p w14:paraId="087A85FC" w14:textId="77777777" w:rsidR="00AD4F4D" w:rsidRPr="00FC128F" w:rsidRDefault="00AD4F4D" w:rsidP="00AD4F4D">
            <w:pPr>
              <w:pStyle w:val="Action-Number-Body"/>
            </w:pPr>
          </w:p>
        </w:tc>
        <w:tc>
          <w:tcPr>
            <w:tcW w:w="4933" w:type="dxa"/>
            <w:tcBorders>
              <w:bottom w:val="single" w:sz="8" w:space="0" w:color="A6A6A6" w:themeColor="background1" w:themeShade="A6"/>
            </w:tcBorders>
          </w:tcPr>
          <w:p w14:paraId="5F72D0DD" w14:textId="77777777" w:rsidR="00AD4F4D" w:rsidRPr="00FC128F" w:rsidRDefault="00AD4F4D" w:rsidP="00AD4F4D">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52C39097" w14:textId="77777777" w:rsidR="00AD4F4D" w:rsidRPr="00FC128F" w:rsidRDefault="00AD4F4D" w:rsidP="00AD4F4D">
            <w:pPr>
              <w:rPr>
                <w:rFonts w:ascii="Courier" w:hAnsi="Courier"/>
                <w:sz w:val="21"/>
              </w:rPr>
            </w:pPr>
          </w:p>
        </w:tc>
        <w:tc>
          <w:tcPr>
            <w:tcW w:w="1134" w:type="dxa"/>
            <w:tcBorders>
              <w:bottom w:val="single" w:sz="8" w:space="0" w:color="A6A6A6" w:themeColor="background1" w:themeShade="A6"/>
            </w:tcBorders>
          </w:tcPr>
          <w:p w14:paraId="338ED6AF" w14:textId="77777777" w:rsidR="00AD4F4D" w:rsidRPr="00FC128F" w:rsidRDefault="00AD4F4D" w:rsidP="00AD4F4D">
            <w:pPr>
              <w:pStyle w:val="Action-Body-Text"/>
              <w:rPr>
                <w:rFonts w:ascii="Courier" w:hAnsi="Courier"/>
                <w:sz w:val="21"/>
              </w:rPr>
            </w:pPr>
          </w:p>
        </w:tc>
      </w:tr>
      <w:tr w:rsidR="00AD4F4D" w:rsidRPr="00FC128F" w14:paraId="67BAF9B1" w14:textId="77777777">
        <w:tc>
          <w:tcPr>
            <w:tcW w:w="1020" w:type="dxa"/>
            <w:tcBorders>
              <w:top w:val="single" w:sz="8" w:space="0" w:color="A6A6A6" w:themeColor="background1" w:themeShade="A6"/>
            </w:tcBorders>
            <w:shd w:val="clear" w:color="auto" w:fill="D9D9D9" w:themeFill="background1" w:themeFillShade="D9"/>
          </w:tcPr>
          <w:p w14:paraId="6BBEE2D1" w14:textId="5680C3E9" w:rsidR="00AD4F4D" w:rsidRPr="00FC128F" w:rsidRDefault="00C45319" w:rsidP="00AD4F4D">
            <w:pPr>
              <w:pStyle w:val="Action-Number-Body"/>
            </w:pPr>
            <w:r>
              <w:t>16.</w:t>
            </w:r>
          </w:p>
        </w:tc>
        <w:tc>
          <w:tcPr>
            <w:tcW w:w="4933" w:type="dxa"/>
            <w:tcBorders>
              <w:top w:val="single" w:sz="8" w:space="0" w:color="A6A6A6" w:themeColor="background1" w:themeShade="A6"/>
            </w:tcBorders>
          </w:tcPr>
          <w:p w14:paraId="7DEC314A" w14:textId="77777777" w:rsidR="00850634" w:rsidRDefault="00850634" w:rsidP="00850634">
            <w:pPr>
              <w:pStyle w:val="Action-Body-Text"/>
            </w:pPr>
            <w:r>
              <w:t>Prepare the Stage 4 report, which should include:</w:t>
            </w:r>
          </w:p>
          <w:p w14:paraId="692BD3E6" w14:textId="77777777" w:rsidR="00850634" w:rsidRDefault="00850634" w:rsidP="00850634">
            <w:pPr>
              <w:pStyle w:val="Action-Body-Text"/>
            </w:pPr>
            <w:r>
              <w:t>• Final cost plan.</w:t>
            </w:r>
          </w:p>
          <w:p w14:paraId="516D0DAC" w14:textId="77777777" w:rsidR="00850634" w:rsidRDefault="00850634" w:rsidP="00850634">
            <w:pPr>
              <w:pStyle w:val="Action-Body-Text"/>
            </w:pPr>
            <w:r>
              <w:t>• Estimated construction contract programme.</w:t>
            </w:r>
          </w:p>
          <w:p w14:paraId="5FB267A2" w14:textId="77777777" w:rsidR="00850634" w:rsidRDefault="00850634" w:rsidP="00850634">
            <w:pPr>
              <w:pStyle w:val="Action-Body-Text"/>
            </w:pPr>
            <w:r>
              <w:t>• Copies of all technical design information.</w:t>
            </w:r>
          </w:p>
          <w:p w14:paraId="5A3E9E1F" w14:textId="77777777" w:rsidR="00850634" w:rsidRDefault="00850634" w:rsidP="00850634">
            <w:pPr>
              <w:pStyle w:val="Action-Body-Text"/>
            </w:pPr>
            <w:r>
              <w:t>• A note of any planning conditions.</w:t>
            </w:r>
          </w:p>
          <w:p w14:paraId="10C04FF1" w14:textId="77777777" w:rsidR="00850634" w:rsidRPr="00850634" w:rsidRDefault="00850634" w:rsidP="00850634">
            <w:pPr>
              <w:pStyle w:val="Notes"/>
              <w:rPr>
                <w:i w:val="0"/>
                <w:iCs/>
                <w:color w:val="auto"/>
              </w:rPr>
            </w:pPr>
            <w:r w:rsidRPr="00850634">
              <w:rPr>
                <w:i w:val="0"/>
                <w:iCs/>
                <w:color w:val="auto"/>
              </w:rPr>
              <w:t>• Building Regulations approval (if undertaken through the ‘Full Plans’ route).</w:t>
            </w:r>
          </w:p>
          <w:p w14:paraId="4D6B8EDA" w14:textId="77777777" w:rsidR="00850634" w:rsidRDefault="00850634" w:rsidP="00850634">
            <w:pPr>
              <w:pStyle w:val="Notes"/>
            </w:pPr>
          </w:p>
          <w:p w14:paraId="2E484B65" w14:textId="3CC785FA" w:rsidR="00AD4F4D" w:rsidRPr="00FC128F" w:rsidRDefault="00AD4F4D" w:rsidP="00850634">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26812A60" w14:textId="77777777" w:rsidR="00AD4F4D" w:rsidRPr="00FC128F" w:rsidRDefault="00AD4F4D" w:rsidP="00AD4F4D">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703019">
              <w:rPr>
                <w:lang w:val="en-US"/>
              </w:rPr>
            </w:r>
            <w:r w:rsidR="00703019">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44435FB2" w14:textId="77777777" w:rsidR="00AD4F4D" w:rsidRPr="00FC128F" w:rsidRDefault="00AD4F4D" w:rsidP="00AD4F4D">
            <w:pPr>
              <w:pStyle w:val="Action-Body-Text"/>
              <w:rPr>
                <w:rFonts w:ascii="Courier" w:hAnsi="Courier"/>
                <w:sz w:val="21"/>
              </w:rPr>
            </w:pPr>
          </w:p>
        </w:tc>
      </w:tr>
    </w:tbl>
    <w:p w14:paraId="492D66DB" w14:textId="77777777" w:rsidR="0037273C" w:rsidRPr="003F0F9A" w:rsidRDefault="0037273C" w:rsidP="00FC128F">
      <w:pPr>
        <w:pStyle w:val="PlainText"/>
      </w:pPr>
    </w:p>
    <w:sectPr w:rsidR="0037273C" w:rsidRPr="003F0F9A" w:rsidSect="00423CD8">
      <w:pgSz w:w="11900" w:h="16840"/>
      <w:pgMar w:top="1418" w:right="1418" w:bottom="1418" w:left="1418" w:header="709"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Pro-Regular">
    <w:altName w:val="Myriad Pro"/>
    <w:panose1 w:val="00000000000000000000"/>
    <w:charset w:val="4D"/>
    <w:family w:val="auto"/>
    <w:notTrueType/>
    <w:pitch w:val="default"/>
    <w:sig w:usb0="00000003" w:usb1="00000000" w:usb2="00000000" w:usb3="00000000" w:csb0="00000001" w:csb1="00000000"/>
  </w:font>
  <w:font w:name="MyriadPro-Bold">
    <w:altName w:val="Myriad Pro"/>
    <w:panose1 w:val="00000000000000000000"/>
    <w:charset w:val="4D"/>
    <w:family w:val="auto"/>
    <w:notTrueType/>
    <w:pitch w:val="default"/>
    <w:sig w:usb0="00000003" w:usb1="00000000" w:usb2="00000000" w:usb3="00000000" w:csb0="00000001" w:csb1="00000000"/>
  </w:font>
  <w:font w:name="MyriadPro-Semibold">
    <w:altName w:val="Myriad Pro Semibold"/>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9F1463"/>
    <w:multiLevelType w:val="hybridMultilevel"/>
    <w:tmpl w:val="9E0CAC48"/>
    <w:lvl w:ilvl="0" w:tplc="6A0EFB7A">
      <w:start w:val="1"/>
      <w:numFmt w:val="bullet"/>
      <w:lvlText w:val=""/>
      <w:lvlJc w:val="left"/>
      <w:pPr>
        <w:tabs>
          <w:tab w:val="num" w:pos="357"/>
        </w:tabs>
        <w:ind w:left="357" w:hanging="35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AA1EE8"/>
    <w:multiLevelType w:val="hybridMultilevel"/>
    <w:tmpl w:val="CEB0C81C"/>
    <w:lvl w:ilvl="0" w:tplc="6A0EFB7A">
      <w:start w:val="1"/>
      <w:numFmt w:val="bullet"/>
      <w:lvlText w:val=""/>
      <w:lvlJc w:val="left"/>
      <w:pPr>
        <w:tabs>
          <w:tab w:val="num" w:pos="357"/>
        </w:tabs>
        <w:ind w:left="357" w:hanging="35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5D60A5"/>
    <w:multiLevelType w:val="hybridMultilevel"/>
    <w:tmpl w:val="A8B24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CE3BA7"/>
    <w:multiLevelType w:val="hybridMultilevel"/>
    <w:tmpl w:val="804EC8DC"/>
    <w:lvl w:ilvl="0" w:tplc="08090001">
      <w:start w:val="1"/>
      <w:numFmt w:val="bullet"/>
      <w:lvlText w:val=""/>
      <w:lvlJc w:val="left"/>
      <w:pPr>
        <w:tabs>
          <w:tab w:val="num" w:pos="792"/>
        </w:tabs>
        <w:ind w:left="792" w:hanging="360"/>
      </w:pPr>
      <w:rPr>
        <w:rFonts w:ascii="Symbol" w:hAnsi="Symbol" w:hint="default"/>
      </w:rPr>
    </w:lvl>
    <w:lvl w:ilvl="1" w:tplc="08090019" w:tentative="1">
      <w:start w:val="1"/>
      <w:numFmt w:val="lowerLetter"/>
      <w:lvlText w:val="%2."/>
      <w:lvlJc w:val="left"/>
      <w:pPr>
        <w:tabs>
          <w:tab w:val="num" w:pos="1512"/>
        </w:tabs>
        <w:ind w:left="1512" w:hanging="360"/>
      </w:pPr>
      <w:rPr>
        <w:rFonts w:cs="Times New Roman"/>
      </w:rPr>
    </w:lvl>
    <w:lvl w:ilvl="2" w:tplc="0809001B" w:tentative="1">
      <w:start w:val="1"/>
      <w:numFmt w:val="lowerRoman"/>
      <w:lvlText w:val="%3."/>
      <w:lvlJc w:val="right"/>
      <w:pPr>
        <w:tabs>
          <w:tab w:val="num" w:pos="2232"/>
        </w:tabs>
        <w:ind w:left="2232" w:hanging="180"/>
      </w:pPr>
      <w:rPr>
        <w:rFonts w:cs="Times New Roman"/>
      </w:rPr>
    </w:lvl>
    <w:lvl w:ilvl="3" w:tplc="0809000F" w:tentative="1">
      <w:start w:val="1"/>
      <w:numFmt w:val="decimal"/>
      <w:lvlText w:val="%4."/>
      <w:lvlJc w:val="left"/>
      <w:pPr>
        <w:tabs>
          <w:tab w:val="num" w:pos="2952"/>
        </w:tabs>
        <w:ind w:left="2952" w:hanging="360"/>
      </w:pPr>
      <w:rPr>
        <w:rFonts w:cs="Times New Roman"/>
      </w:rPr>
    </w:lvl>
    <w:lvl w:ilvl="4" w:tplc="08090019" w:tentative="1">
      <w:start w:val="1"/>
      <w:numFmt w:val="lowerLetter"/>
      <w:lvlText w:val="%5."/>
      <w:lvlJc w:val="left"/>
      <w:pPr>
        <w:tabs>
          <w:tab w:val="num" w:pos="3672"/>
        </w:tabs>
        <w:ind w:left="3672" w:hanging="360"/>
      </w:pPr>
      <w:rPr>
        <w:rFonts w:cs="Times New Roman"/>
      </w:rPr>
    </w:lvl>
    <w:lvl w:ilvl="5" w:tplc="0809001B" w:tentative="1">
      <w:start w:val="1"/>
      <w:numFmt w:val="lowerRoman"/>
      <w:lvlText w:val="%6."/>
      <w:lvlJc w:val="right"/>
      <w:pPr>
        <w:tabs>
          <w:tab w:val="num" w:pos="4392"/>
        </w:tabs>
        <w:ind w:left="4392" w:hanging="180"/>
      </w:pPr>
      <w:rPr>
        <w:rFonts w:cs="Times New Roman"/>
      </w:rPr>
    </w:lvl>
    <w:lvl w:ilvl="6" w:tplc="0809000F" w:tentative="1">
      <w:start w:val="1"/>
      <w:numFmt w:val="decimal"/>
      <w:lvlText w:val="%7."/>
      <w:lvlJc w:val="left"/>
      <w:pPr>
        <w:tabs>
          <w:tab w:val="num" w:pos="5112"/>
        </w:tabs>
        <w:ind w:left="5112" w:hanging="360"/>
      </w:pPr>
      <w:rPr>
        <w:rFonts w:cs="Times New Roman"/>
      </w:rPr>
    </w:lvl>
    <w:lvl w:ilvl="7" w:tplc="08090019" w:tentative="1">
      <w:start w:val="1"/>
      <w:numFmt w:val="lowerLetter"/>
      <w:lvlText w:val="%8."/>
      <w:lvlJc w:val="left"/>
      <w:pPr>
        <w:tabs>
          <w:tab w:val="num" w:pos="5832"/>
        </w:tabs>
        <w:ind w:left="5832" w:hanging="360"/>
      </w:pPr>
      <w:rPr>
        <w:rFonts w:cs="Times New Roman"/>
      </w:rPr>
    </w:lvl>
    <w:lvl w:ilvl="8" w:tplc="0809001B" w:tentative="1">
      <w:start w:val="1"/>
      <w:numFmt w:val="lowerRoman"/>
      <w:lvlText w:val="%9."/>
      <w:lvlJc w:val="right"/>
      <w:pPr>
        <w:tabs>
          <w:tab w:val="num" w:pos="6552"/>
        </w:tabs>
        <w:ind w:left="6552" w:hanging="180"/>
      </w:pPr>
      <w:rPr>
        <w:rFonts w:cs="Times New Roman"/>
      </w:rPr>
    </w:lvl>
  </w:abstractNum>
  <w:abstractNum w:abstractNumId="4" w15:restartNumberingAfterBreak="0">
    <w:nsid w:val="51B004CF"/>
    <w:multiLevelType w:val="hybridMultilevel"/>
    <w:tmpl w:val="903A81BA"/>
    <w:lvl w:ilvl="0" w:tplc="6A0EFB7A">
      <w:start w:val="1"/>
      <w:numFmt w:val="bullet"/>
      <w:lvlText w:val=""/>
      <w:lvlJc w:val="left"/>
      <w:pPr>
        <w:tabs>
          <w:tab w:val="num" w:pos="357"/>
        </w:tabs>
        <w:ind w:left="357" w:hanging="35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A56C97"/>
    <w:multiLevelType w:val="hybridMultilevel"/>
    <w:tmpl w:val="3E3859FC"/>
    <w:lvl w:ilvl="0" w:tplc="6A0EFB7A">
      <w:start w:val="1"/>
      <w:numFmt w:val="bullet"/>
      <w:lvlText w:val=""/>
      <w:lvlJc w:val="left"/>
      <w:pPr>
        <w:tabs>
          <w:tab w:val="num" w:pos="357"/>
        </w:tabs>
        <w:ind w:left="357" w:hanging="35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564"/>
    <w:rsid w:val="00047064"/>
    <w:rsid w:val="00052AA1"/>
    <w:rsid w:val="0005386B"/>
    <w:rsid w:val="000966BC"/>
    <w:rsid w:val="000A20EB"/>
    <w:rsid w:val="00124993"/>
    <w:rsid w:val="00145585"/>
    <w:rsid w:val="001557F0"/>
    <w:rsid w:val="001A545B"/>
    <w:rsid w:val="00334DA0"/>
    <w:rsid w:val="0037273C"/>
    <w:rsid w:val="003A05CE"/>
    <w:rsid w:val="003F0F9A"/>
    <w:rsid w:val="00423CD8"/>
    <w:rsid w:val="00500AF3"/>
    <w:rsid w:val="005311B5"/>
    <w:rsid w:val="00552937"/>
    <w:rsid w:val="005A50EF"/>
    <w:rsid w:val="00664088"/>
    <w:rsid w:val="00703019"/>
    <w:rsid w:val="00745799"/>
    <w:rsid w:val="00850634"/>
    <w:rsid w:val="00882564"/>
    <w:rsid w:val="00884BEA"/>
    <w:rsid w:val="00894B3A"/>
    <w:rsid w:val="009B6701"/>
    <w:rsid w:val="009C77D1"/>
    <w:rsid w:val="00A21938"/>
    <w:rsid w:val="00A90C0A"/>
    <w:rsid w:val="00AA454B"/>
    <w:rsid w:val="00AD4F4D"/>
    <w:rsid w:val="00BB5988"/>
    <w:rsid w:val="00C45319"/>
    <w:rsid w:val="00C80BED"/>
    <w:rsid w:val="00CD69B9"/>
    <w:rsid w:val="00D21855"/>
    <w:rsid w:val="00D26110"/>
    <w:rsid w:val="00D370F7"/>
    <w:rsid w:val="00DD059D"/>
    <w:rsid w:val="00E86D85"/>
    <w:rsid w:val="00EA68D3"/>
    <w:rsid w:val="00FC128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56A445"/>
  <w14:defaultImageDpi w14:val="96"/>
  <w15:docId w15:val="{7531B43F-ECD8-4E05-91C9-33165F4C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4"/>
        <w:szCs w:val="24"/>
        <w:lang w:val="en-US" w:eastAsia="en-US" w:bidi="ar-SA"/>
      </w:rPr>
    </w:rPrDefault>
    <w:pPrDefault>
      <w:pPr>
        <w:spacing w:after="200"/>
      </w:pPr>
    </w:pPrDefault>
  </w:docDefaults>
  <w:latentStyles w:defLockedState="0" w:defUIPriority="0" w:defSemiHidden="0" w:defUnhideWhenUsed="0" w:defQFormat="0" w:count="376">
    <w:lsdException w:name="Hyperlink"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26110"/>
    <w:rPr>
      <w:rFonts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pPr>
      <w:spacing w:after="0"/>
    </w:pPr>
    <w:rPr>
      <w:rFonts w:ascii="Courier" w:hAnsi="Courier"/>
      <w:sz w:val="21"/>
      <w:szCs w:val="21"/>
    </w:rPr>
  </w:style>
  <w:style w:type="character" w:customStyle="1" w:styleId="PlainTextChar">
    <w:name w:val="Plain Text Char"/>
    <w:basedOn w:val="DefaultParagraphFont"/>
    <w:link w:val="PlainText"/>
    <w:uiPriority w:val="99"/>
    <w:locked/>
    <w:rPr>
      <w:rFonts w:ascii="Courier" w:hAnsi="Courier" w:cs="Times New Roman"/>
      <w:sz w:val="21"/>
      <w:lang w:val="en-GB" w:eastAsia="x-none"/>
    </w:rPr>
  </w:style>
  <w:style w:type="table" w:styleId="TableGrid">
    <w:name w:val="Table Grid"/>
    <w:basedOn w:val="TableNormal"/>
    <w:uiPriority w:val="99"/>
    <w:pPr>
      <w:spacing w:after="0"/>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ction-Body-Text">
    <w:name w:val="Action - Body - Text"/>
    <w:basedOn w:val="Normal"/>
    <w:uiPriority w:val="99"/>
    <w:pPr>
      <w:widowControl w:val="0"/>
      <w:tabs>
        <w:tab w:val="left" w:pos="6930"/>
        <w:tab w:val="left" w:pos="8280"/>
      </w:tabs>
      <w:suppressAutoHyphens/>
      <w:autoSpaceDE w:val="0"/>
      <w:autoSpaceDN w:val="0"/>
      <w:adjustRightInd w:val="0"/>
      <w:spacing w:after="140" w:line="280" w:lineRule="atLeast"/>
      <w:textAlignment w:val="center"/>
    </w:pPr>
    <w:rPr>
      <w:rFonts w:ascii="Arial" w:hAnsi="Arial" w:cs="MyriadPro-Regular"/>
      <w:color w:val="000000"/>
      <w:sz w:val="22"/>
      <w:szCs w:val="22"/>
    </w:rPr>
  </w:style>
  <w:style w:type="paragraph" w:customStyle="1" w:styleId="Action-AHead">
    <w:name w:val="Action - A Head"/>
    <w:basedOn w:val="Normal"/>
    <w:uiPriority w:val="99"/>
    <w:pPr>
      <w:widowControl w:val="0"/>
      <w:suppressAutoHyphens/>
      <w:autoSpaceDE w:val="0"/>
      <w:autoSpaceDN w:val="0"/>
      <w:adjustRightInd w:val="0"/>
      <w:spacing w:before="80" w:after="140" w:line="260" w:lineRule="atLeast"/>
      <w:jc w:val="both"/>
      <w:textAlignment w:val="center"/>
    </w:pPr>
    <w:rPr>
      <w:rFonts w:ascii="Arial" w:hAnsi="Arial" w:cs="MyriadPro-Bold"/>
      <w:b/>
      <w:bCs/>
      <w:color w:val="FFFFFF"/>
      <w:spacing w:val="-2"/>
      <w:sz w:val="22"/>
      <w:szCs w:val="22"/>
    </w:rPr>
  </w:style>
  <w:style w:type="paragraph" w:customStyle="1" w:styleId="Action-Number-Head">
    <w:name w:val="Action - Number - Head"/>
    <w:basedOn w:val="Normal"/>
    <w:uiPriority w:val="99"/>
    <w:pPr>
      <w:widowControl w:val="0"/>
      <w:tabs>
        <w:tab w:val="left" w:pos="6930"/>
        <w:tab w:val="left" w:pos="8280"/>
      </w:tabs>
      <w:suppressAutoHyphens/>
      <w:autoSpaceDE w:val="0"/>
      <w:autoSpaceDN w:val="0"/>
      <w:adjustRightInd w:val="0"/>
      <w:spacing w:before="80" w:after="0" w:line="280" w:lineRule="atLeast"/>
      <w:jc w:val="center"/>
      <w:textAlignment w:val="center"/>
    </w:pPr>
    <w:rPr>
      <w:rFonts w:ascii="Arial" w:hAnsi="Arial" w:cs="MyriadPro-Bold"/>
      <w:b/>
      <w:bCs/>
      <w:color w:val="FFFFFF"/>
      <w:sz w:val="22"/>
      <w:szCs w:val="22"/>
    </w:rPr>
  </w:style>
  <w:style w:type="paragraph" w:customStyle="1" w:styleId="Action-Number-Body">
    <w:name w:val="Action - Number - Body"/>
    <w:basedOn w:val="Normal"/>
    <w:uiPriority w:val="99"/>
    <w:pPr>
      <w:widowControl w:val="0"/>
      <w:tabs>
        <w:tab w:val="left" w:pos="6930"/>
        <w:tab w:val="left" w:pos="8280"/>
      </w:tabs>
      <w:suppressAutoHyphens/>
      <w:autoSpaceDE w:val="0"/>
      <w:autoSpaceDN w:val="0"/>
      <w:adjustRightInd w:val="0"/>
      <w:spacing w:after="140" w:line="280" w:lineRule="atLeast"/>
      <w:jc w:val="center"/>
      <w:textAlignment w:val="center"/>
    </w:pPr>
    <w:rPr>
      <w:rFonts w:ascii="Arial" w:hAnsi="Arial" w:cs="MyriadPro-Semibold"/>
      <w:b/>
      <w:color w:val="231F20"/>
      <w:sz w:val="22"/>
      <w:szCs w:val="22"/>
    </w:rPr>
  </w:style>
  <w:style w:type="paragraph" w:customStyle="1" w:styleId="Notes">
    <w:name w:val="Notes"/>
    <w:next w:val="Normal"/>
    <w:uiPriority w:val="99"/>
    <w:pPr>
      <w:spacing w:after="0"/>
    </w:pPr>
    <w:rPr>
      <w:rFonts w:ascii="Arial" w:hAnsi="Arial" w:cs="Arial"/>
      <w:i/>
      <w:color w:val="FF0000"/>
      <w:spacing w:val="7"/>
      <w:sz w:val="20"/>
      <w:szCs w:val="20"/>
      <w:lang w:val="en-GB" w:eastAsia="en-GB"/>
    </w:rPr>
  </w:style>
  <w:style w:type="paragraph" w:customStyle="1" w:styleId="Action-BHead">
    <w:name w:val="Action - B Head"/>
    <w:basedOn w:val="Action-AHead"/>
    <w:uiPriority w:val="99"/>
    <w:pPr>
      <w:spacing w:line="280" w:lineRule="atLeast"/>
    </w:pPr>
    <w:rPr>
      <w:rFonts w:cs="MyriadPro-Semibold"/>
      <w:color w:val="F89B33"/>
    </w:rPr>
  </w:style>
  <w:style w:type="paragraph" w:customStyle="1" w:styleId="Action-Body-Bullet">
    <w:name w:val="Action - Body - Bullet"/>
    <w:basedOn w:val="Action-Body-Text"/>
    <w:uiPriority w:val="99"/>
    <w:pPr>
      <w:ind w:left="170" w:hanging="170"/>
    </w:p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rsid w:val="00745799"/>
    <w:pPr>
      <w:spacing w:after="0"/>
    </w:pPr>
    <w:rPr>
      <w:rFonts w:ascii="Segoe UI" w:hAnsi="Segoe UI" w:cs="Segoe UI"/>
      <w:sz w:val="18"/>
      <w:szCs w:val="18"/>
    </w:rPr>
  </w:style>
  <w:style w:type="character" w:customStyle="1" w:styleId="BalloonTextChar">
    <w:name w:val="Balloon Text Char"/>
    <w:basedOn w:val="DefaultParagraphFont"/>
    <w:link w:val="BalloonText"/>
    <w:rsid w:val="00745799"/>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ribabookshops.com/jobboo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DD4777EFBD6C4B852394FD4A8D0947" ma:contentTypeVersion="8" ma:contentTypeDescription="Create a new document." ma:contentTypeScope="" ma:versionID="170e051e7c98d0bce9b941009c46b1c5">
  <xsd:schema xmlns:xsd="http://www.w3.org/2001/XMLSchema" xmlns:xs="http://www.w3.org/2001/XMLSchema" xmlns:p="http://schemas.microsoft.com/office/2006/metadata/properties" xmlns:ns3="39d28126-c66e-4f12-bdfc-a9e96599489a" targetNamespace="http://schemas.microsoft.com/office/2006/metadata/properties" ma:root="true" ma:fieldsID="501ee764fde095115bd9878406506764" ns3:_="">
    <xsd:import namespace="39d28126-c66e-4f12-bdfc-a9e96599489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28126-c66e-4f12-bdfc-a9e965994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7B1A04-D462-40CF-A027-63D1598B4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d28126-c66e-4f12-bdfc-a9e965994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0F789E-FB3B-4F96-BD50-5DBDC32D2D62}">
  <ds:schemaRefs>
    <ds:schemaRef ds:uri="http://schemas.openxmlformats.org/package/2006/metadata/core-properties"/>
    <ds:schemaRef ds:uri="http://www.w3.org/XML/1998/namespace"/>
    <ds:schemaRef ds:uri="http://purl.org/dc/elements/1.1/"/>
    <ds:schemaRef ds:uri="39d28126-c66e-4f12-bdfc-a9e96599489a"/>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F66BD7E7-B4A5-4B51-BFAA-507A7B8780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1240</Words>
  <Characters>7562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Stage 0 Checklist</vt:lpstr>
    </vt:vector>
  </TitlesOfParts>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0 Checklist</dc:title>
  <dc:subject/>
  <dc:creator>RIBA Enterprises</dc:creator>
  <cp:keywords/>
  <dc:description/>
  <cp:lastModifiedBy>Elizabeth Webster</cp:lastModifiedBy>
  <cp:revision>4</cp:revision>
  <dcterms:created xsi:type="dcterms:W3CDTF">2021-01-21T11:57:00Z</dcterms:created>
  <dcterms:modified xsi:type="dcterms:W3CDTF">2021-03-02T11:33:00Z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0x010100C1DD4777EFBD6C4B852394FD4A8D0947</vt:lpwstr>
  </property>
</Properties>
</file>