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6947E" w14:textId="77777777" w:rsidR="00E86D85" w:rsidRPr="00DD059D" w:rsidRDefault="00E86D85" w:rsidP="00E86D85">
      <w:pPr>
        <w:rPr>
          <w:rFonts w:ascii="Arial" w:hAnsi="Arial" w:cs="Arial"/>
        </w:rPr>
      </w:pPr>
    </w:p>
    <w:tbl>
      <w:tblPr>
        <w:tblW w:w="5000" w:type="pct"/>
        <w:tblBorders>
          <w:insideH w:val="single" w:sz="4" w:space="0" w:color="EF3E34"/>
          <w:insideV w:val="single" w:sz="4" w:space="0" w:color="EF3E34"/>
        </w:tblBorders>
        <w:tblLook w:val="01E0" w:firstRow="1" w:lastRow="1" w:firstColumn="1" w:lastColumn="1" w:noHBand="0" w:noVBand="0"/>
      </w:tblPr>
      <w:tblGrid>
        <w:gridCol w:w="9064"/>
      </w:tblGrid>
      <w:tr w:rsidR="00C45319" w:rsidRPr="00C45319" w14:paraId="62415C8E" w14:textId="77777777">
        <w:tc>
          <w:tcPr>
            <w:tcW w:w="5000" w:type="pct"/>
            <w:tcBorders>
              <w:bottom w:val="single" w:sz="4" w:space="0" w:color="F89B33"/>
            </w:tcBorders>
            <w:tcMar>
              <w:top w:w="170" w:type="dxa"/>
              <w:bottom w:w="170" w:type="dxa"/>
            </w:tcMar>
            <w:vAlign w:val="center"/>
          </w:tcPr>
          <w:p w14:paraId="65BB6C94" w14:textId="196C39DE" w:rsidR="00E86D85" w:rsidRPr="00C45319" w:rsidRDefault="00E86D85" w:rsidP="00745799">
            <w:pPr>
              <w:widowControl w:val="0"/>
              <w:suppressAutoHyphens/>
              <w:autoSpaceDE w:val="0"/>
              <w:autoSpaceDN w:val="0"/>
              <w:adjustRightInd w:val="0"/>
              <w:spacing w:after="0" w:line="288" w:lineRule="auto"/>
              <w:textAlignment w:val="center"/>
              <w:rPr>
                <w:rFonts w:ascii="Arial" w:hAnsi="Arial" w:cs="Arial"/>
                <w:b/>
                <w:color w:val="365F91" w:themeColor="accent1" w:themeShade="BF"/>
                <w:spacing w:val="7"/>
                <w:sz w:val="28"/>
                <w:lang w:eastAsia="en-GB"/>
              </w:rPr>
            </w:pPr>
            <w:r w:rsidRPr="00C45319">
              <w:rPr>
                <w:rFonts w:ascii="Arial" w:hAnsi="Arial" w:cs="Arial"/>
                <w:b/>
                <w:color w:val="365F91" w:themeColor="accent1" w:themeShade="BF"/>
                <w:spacing w:val="7"/>
                <w:sz w:val="28"/>
                <w:lang w:eastAsia="en-GB"/>
              </w:rPr>
              <w:t xml:space="preserve">STAGE </w:t>
            </w:r>
            <w:r w:rsidR="00B22645">
              <w:rPr>
                <w:rFonts w:ascii="Arial" w:hAnsi="Arial" w:cs="Arial"/>
                <w:b/>
                <w:color w:val="365F91" w:themeColor="accent1" w:themeShade="BF"/>
                <w:spacing w:val="7"/>
                <w:sz w:val="28"/>
                <w:lang w:eastAsia="en-GB"/>
              </w:rPr>
              <w:t>5</w:t>
            </w:r>
          </w:p>
        </w:tc>
      </w:tr>
      <w:tr w:rsidR="00C45319" w:rsidRPr="00C45319" w14:paraId="1338CE2B" w14:textId="77777777">
        <w:tc>
          <w:tcPr>
            <w:tcW w:w="5000" w:type="pct"/>
            <w:tcBorders>
              <w:top w:val="single" w:sz="4" w:space="0" w:color="F89B33"/>
              <w:bottom w:val="nil"/>
            </w:tcBorders>
            <w:tcMar>
              <w:top w:w="170" w:type="dxa"/>
              <w:bottom w:w="170" w:type="dxa"/>
            </w:tcMar>
            <w:vAlign w:val="center"/>
          </w:tcPr>
          <w:p w14:paraId="008897EB" w14:textId="2D32E90C" w:rsidR="00E86D85" w:rsidRPr="00C45319" w:rsidRDefault="00B22645" w:rsidP="00745799">
            <w:pPr>
              <w:widowControl w:val="0"/>
              <w:suppressAutoHyphens/>
              <w:autoSpaceDE w:val="0"/>
              <w:autoSpaceDN w:val="0"/>
              <w:adjustRightInd w:val="0"/>
              <w:spacing w:after="0" w:line="288" w:lineRule="auto"/>
              <w:textAlignment w:val="center"/>
              <w:rPr>
                <w:rFonts w:ascii="Arial" w:hAnsi="Arial" w:cs="Arial"/>
                <w:color w:val="365F91" w:themeColor="accent1" w:themeShade="BF"/>
                <w:spacing w:val="7"/>
                <w:sz w:val="56"/>
                <w:lang w:eastAsia="en-GB"/>
              </w:rPr>
            </w:pPr>
            <w:r>
              <w:rPr>
                <w:rFonts w:ascii="Arial" w:hAnsi="Arial" w:cs="Arial"/>
                <w:color w:val="365F91" w:themeColor="accent1" w:themeShade="BF"/>
                <w:spacing w:val="7"/>
                <w:sz w:val="56"/>
                <w:lang w:eastAsia="en-GB"/>
              </w:rPr>
              <w:t>Manufacturing and Construction</w:t>
            </w:r>
          </w:p>
        </w:tc>
      </w:tr>
    </w:tbl>
    <w:p w14:paraId="0549F927"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1E80E9F"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E85A37F"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27DE040A"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B4DAB9C"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DBD2716"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1C913F4D"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B362B51"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8287AB3"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3F7E851"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5898233F"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5F8D0E16"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tbl>
      <w:tblPr>
        <w:tblW w:w="5000" w:type="pct"/>
        <w:tblInd w:w="648" w:type="dxa"/>
        <w:tblBorders>
          <w:top w:val="single" w:sz="4" w:space="0" w:color="EF3E34"/>
        </w:tblBorders>
        <w:tblLayout w:type="fixed"/>
        <w:tblLook w:val="01E0" w:firstRow="1" w:lastRow="1" w:firstColumn="1" w:lastColumn="1" w:noHBand="0" w:noVBand="0"/>
      </w:tblPr>
      <w:tblGrid>
        <w:gridCol w:w="2216"/>
        <w:gridCol w:w="6848"/>
      </w:tblGrid>
      <w:tr w:rsidR="00E86D85" w:rsidRPr="00E86D85" w14:paraId="21C545B1" w14:textId="77777777">
        <w:tc>
          <w:tcPr>
            <w:tcW w:w="1980" w:type="dxa"/>
            <w:tcBorders>
              <w:top w:val="nil"/>
              <w:bottom w:val="single" w:sz="4" w:space="0" w:color="333333"/>
            </w:tcBorders>
            <w:tcMar>
              <w:top w:w="397" w:type="dxa"/>
              <w:left w:w="0" w:type="dxa"/>
              <w:bottom w:w="113" w:type="dxa"/>
              <w:right w:w="0" w:type="dxa"/>
            </w:tcMar>
            <w:vAlign w:val="center"/>
          </w:tcPr>
          <w:p w14:paraId="416258E7"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r w:rsidRPr="00E86D85">
              <w:rPr>
                <w:rFonts w:ascii="Arial" w:hAnsi="Arial" w:cs="Arial"/>
                <w:b/>
                <w:bCs/>
                <w:color w:val="000000"/>
                <w:spacing w:val="7"/>
                <w:lang w:eastAsia="en-GB"/>
              </w:rPr>
              <w:t>Job no</w:t>
            </w:r>
          </w:p>
        </w:tc>
        <w:tc>
          <w:tcPr>
            <w:tcW w:w="6120" w:type="dxa"/>
            <w:tcBorders>
              <w:top w:val="nil"/>
              <w:bottom w:val="single" w:sz="4" w:space="0" w:color="333333"/>
            </w:tcBorders>
            <w:tcMar>
              <w:top w:w="397" w:type="dxa"/>
              <w:bottom w:w="113" w:type="dxa"/>
            </w:tcMar>
          </w:tcPr>
          <w:p w14:paraId="74F979DF"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p>
        </w:tc>
      </w:tr>
      <w:bookmarkStart w:id="0" w:name="JobNo"/>
      <w:tr w:rsidR="00E86D85" w:rsidRPr="00E86D85" w14:paraId="708325A1" w14:textId="77777777">
        <w:tc>
          <w:tcPr>
            <w:tcW w:w="8100" w:type="dxa"/>
            <w:gridSpan w:val="2"/>
            <w:tcBorders>
              <w:top w:val="single" w:sz="4" w:space="0" w:color="333333"/>
            </w:tcBorders>
            <w:tcMar>
              <w:top w:w="113" w:type="dxa"/>
              <w:left w:w="0" w:type="dxa"/>
              <w:bottom w:w="113" w:type="dxa"/>
              <w:right w:w="0" w:type="dxa"/>
            </w:tcMar>
            <w:vAlign w:val="center"/>
          </w:tcPr>
          <w:p w14:paraId="280F5D83"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color w:val="000000"/>
                <w:spacing w:val="7"/>
                <w:lang w:eastAsia="en-GB"/>
              </w:rPr>
            </w:pPr>
            <w:r w:rsidRPr="00E86D85">
              <w:rPr>
                <w:rFonts w:ascii="Arial" w:hAnsi="Arial" w:cs="Arial"/>
                <w:color w:val="000000"/>
                <w:spacing w:val="7"/>
                <w:lang w:eastAsia="en-GB"/>
              </w:rPr>
              <w:fldChar w:fldCharType="begin">
                <w:ffData>
                  <w:name w:val="JobNo"/>
                  <w:enabled/>
                  <w:calcOnExit w:val="0"/>
                  <w:textInput/>
                </w:ffData>
              </w:fldChar>
            </w:r>
            <w:r w:rsidRPr="00E86D85">
              <w:rPr>
                <w:rFonts w:ascii="Arial" w:hAnsi="Arial" w:cs="Arial"/>
                <w:color w:val="000000"/>
                <w:spacing w:val="7"/>
                <w:lang w:eastAsia="en-GB"/>
              </w:rPr>
              <w:instrText xml:space="preserve"> FORMTEXT </w:instrText>
            </w:r>
            <w:r w:rsidRPr="00E86D85">
              <w:rPr>
                <w:rFonts w:ascii="Arial" w:hAnsi="Arial" w:cs="Arial"/>
                <w:color w:val="000000"/>
                <w:spacing w:val="7"/>
                <w:lang w:eastAsia="en-GB"/>
              </w:rPr>
            </w:r>
            <w:r w:rsidRPr="00E86D85">
              <w:rPr>
                <w:rFonts w:ascii="Arial" w:hAnsi="Arial" w:cs="Arial"/>
                <w:color w:val="000000"/>
                <w:spacing w:val="7"/>
                <w:lang w:eastAsia="en-GB"/>
              </w:rPr>
              <w:fldChar w:fldCharType="separate"/>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fldChar w:fldCharType="end"/>
            </w:r>
            <w:bookmarkEnd w:id="0"/>
          </w:p>
        </w:tc>
      </w:tr>
      <w:tr w:rsidR="00E86D85" w:rsidRPr="00E86D85" w14:paraId="595B9E5B" w14:textId="77777777">
        <w:tc>
          <w:tcPr>
            <w:tcW w:w="1980" w:type="dxa"/>
            <w:tcBorders>
              <w:bottom w:val="single" w:sz="4" w:space="0" w:color="333333"/>
            </w:tcBorders>
            <w:tcMar>
              <w:top w:w="397" w:type="dxa"/>
              <w:left w:w="0" w:type="dxa"/>
              <w:bottom w:w="113" w:type="dxa"/>
              <w:right w:w="0" w:type="dxa"/>
            </w:tcMar>
            <w:vAlign w:val="center"/>
          </w:tcPr>
          <w:p w14:paraId="724796C8"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r w:rsidRPr="00E86D85">
              <w:rPr>
                <w:rFonts w:ascii="Arial" w:hAnsi="Arial" w:cs="Arial"/>
                <w:b/>
                <w:bCs/>
                <w:color w:val="000000"/>
                <w:spacing w:val="7"/>
                <w:lang w:eastAsia="en-GB"/>
              </w:rPr>
              <w:t>Job Title</w:t>
            </w:r>
          </w:p>
        </w:tc>
        <w:tc>
          <w:tcPr>
            <w:tcW w:w="6120" w:type="dxa"/>
            <w:tcBorders>
              <w:bottom w:val="single" w:sz="4" w:space="0" w:color="333333"/>
            </w:tcBorders>
            <w:tcMar>
              <w:top w:w="397" w:type="dxa"/>
              <w:bottom w:w="113" w:type="dxa"/>
            </w:tcMar>
          </w:tcPr>
          <w:p w14:paraId="3F707C41"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p>
        </w:tc>
      </w:tr>
      <w:bookmarkStart w:id="1" w:name="JobTitle"/>
      <w:tr w:rsidR="00E86D85" w:rsidRPr="00E86D85" w14:paraId="134C6664" w14:textId="77777777">
        <w:tc>
          <w:tcPr>
            <w:tcW w:w="8100" w:type="dxa"/>
            <w:gridSpan w:val="2"/>
            <w:tcBorders>
              <w:top w:val="single" w:sz="4" w:space="0" w:color="333333"/>
            </w:tcBorders>
            <w:tcMar>
              <w:top w:w="113" w:type="dxa"/>
              <w:left w:w="0" w:type="dxa"/>
              <w:bottom w:w="113" w:type="dxa"/>
              <w:right w:w="0" w:type="dxa"/>
            </w:tcMar>
            <w:vAlign w:val="center"/>
          </w:tcPr>
          <w:p w14:paraId="2AD6F39C"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color w:val="000000"/>
                <w:spacing w:val="7"/>
                <w:lang w:eastAsia="en-GB"/>
              </w:rPr>
            </w:pPr>
            <w:r w:rsidRPr="00E86D85">
              <w:rPr>
                <w:rFonts w:ascii="Arial" w:hAnsi="Arial" w:cs="Arial"/>
                <w:color w:val="000000"/>
                <w:spacing w:val="7"/>
                <w:lang w:eastAsia="en-GB"/>
              </w:rPr>
              <w:fldChar w:fldCharType="begin">
                <w:ffData>
                  <w:name w:val="JobTitle"/>
                  <w:enabled/>
                  <w:calcOnExit w:val="0"/>
                  <w:textInput/>
                </w:ffData>
              </w:fldChar>
            </w:r>
            <w:r w:rsidRPr="00E86D85">
              <w:rPr>
                <w:rFonts w:ascii="Arial" w:hAnsi="Arial" w:cs="Arial"/>
                <w:color w:val="000000"/>
                <w:spacing w:val="7"/>
                <w:lang w:eastAsia="en-GB"/>
              </w:rPr>
              <w:instrText xml:space="preserve"> FORMTEXT </w:instrText>
            </w:r>
            <w:r w:rsidRPr="00E86D85">
              <w:rPr>
                <w:rFonts w:ascii="Arial" w:hAnsi="Arial" w:cs="Arial"/>
                <w:color w:val="000000"/>
                <w:spacing w:val="7"/>
                <w:lang w:eastAsia="en-GB"/>
              </w:rPr>
            </w:r>
            <w:r w:rsidRPr="00E86D85">
              <w:rPr>
                <w:rFonts w:ascii="Arial" w:hAnsi="Arial" w:cs="Arial"/>
                <w:color w:val="000000"/>
                <w:spacing w:val="7"/>
                <w:lang w:eastAsia="en-GB"/>
              </w:rPr>
              <w:fldChar w:fldCharType="separate"/>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fldChar w:fldCharType="end"/>
            </w:r>
            <w:bookmarkEnd w:id="1"/>
          </w:p>
        </w:tc>
      </w:tr>
      <w:tr w:rsidR="00E86D85" w:rsidRPr="00E86D85" w14:paraId="34E9B1D5" w14:textId="77777777">
        <w:tc>
          <w:tcPr>
            <w:tcW w:w="1980" w:type="dxa"/>
            <w:tcBorders>
              <w:bottom w:val="single" w:sz="4" w:space="0" w:color="333333"/>
            </w:tcBorders>
            <w:tcMar>
              <w:top w:w="397" w:type="dxa"/>
              <w:left w:w="0" w:type="dxa"/>
              <w:bottom w:w="113" w:type="dxa"/>
              <w:right w:w="0" w:type="dxa"/>
            </w:tcMar>
            <w:vAlign w:val="center"/>
          </w:tcPr>
          <w:p w14:paraId="7500BF13"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r w:rsidRPr="00E86D85">
              <w:rPr>
                <w:rFonts w:ascii="Arial" w:hAnsi="Arial" w:cs="Arial"/>
                <w:b/>
                <w:bCs/>
                <w:color w:val="000000"/>
                <w:spacing w:val="7"/>
                <w:lang w:eastAsia="en-GB"/>
              </w:rPr>
              <w:t>Team members</w:t>
            </w:r>
          </w:p>
        </w:tc>
        <w:tc>
          <w:tcPr>
            <w:tcW w:w="6120" w:type="dxa"/>
            <w:tcBorders>
              <w:bottom w:val="single" w:sz="4" w:space="0" w:color="333333"/>
            </w:tcBorders>
            <w:tcMar>
              <w:top w:w="397" w:type="dxa"/>
              <w:bottom w:w="113" w:type="dxa"/>
            </w:tcMar>
          </w:tcPr>
          <w:p w14:paraId="38AF374F"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p>
        </w:tc>
      </w:tr>
      <w:bookmarkStart w:id="2" w:name="TeamMembers"/>
      <w:tr w:rsidR="00E86D85" w:rsidRPr="00E86D85" w14:paraId="4201DD0B" w14:textId="77777777">
        <w:tc>
          <w:tcPr>
            <w:tcW w:w="8100" w:type="dxa"/>
            <w:gridSpan w:val="2"/>
            <w:tcBorders>
              <w:top w:val="single" w:sz="4" w:space="0" w:color="333333"/>
            </w:tcBorders>
            <w:tcMar>
              <w:top w:w="113" w:type="dxa"/>
              <w:left w:w="0" w:type="dxa"/>
              <w:bottom w:w="113" w:type="dxa"/>
              <w:right w:w="0" w:type="dxa"/>
            </w:tcMar>
            <w:vAlign w:val="center"/>
          </w:tcPr>
          <w:p w14:paraId="045813F2"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color w:val="000000"/>
                <w:spacing w:val="7"/>
                <w:lang w:eastAsia="en-GB"/>
              </w:rPr>
            </w:pPr>
            <w:r w:rsidRPr="00E86D85">
              <w:rPr>
                <w:rFonts w:ascii="Arial" w:hAnsi="Arial" w:cs="Arial"/>
                <w:color w:val="000000"/>
                <w:spacing w:val="7"/>
                <w:lang w:eastAsia="en-GB"/>
              </w:rPr>
              <w:fldChar w:fldCharType="begin">
                <w:ffData>
                  <w:name w:val="TeamMembers"/>
                  <w:enabled/>
                  <w:calcOnExit w:val="0"/>
                  <w:textInput/>
                </w:ffData>
              </w:fldChar>
            </w:r>
            <w:r w:rsidRPr="00E86D85">
              <w:rPr>
                <w:rFonts w:ascii="Arial" w:hAnsi="Arial" w:cs="Arial"/>
                <w:color w:val="000000"/>
                <w:spacing w:val="7"/>
                <w:lang w:eastAsia="en-GB"/>
              </w:rPr>
              <w:instrText xml:space="preserve"> FORMTEXT </w:instrText>
            </w:r>
            <w:r w:rsidRPr="00E86D85">
              <w:rPr>
                <w:rFonts w:ascii="Arial" w:hAnsi="Arial" w:cs="Arial"/>
                <w:color w:val="000000"/>
                <w:spacing w:val="7"/>
                <w:lang w:eastAsia="en-GB"/>
              </w:rPr>
            </w:r>
            <w:r w:rsidRPr="00E86D85">
              <w:rPr>
                <w:rFonts w:ascii="Arial" w:hAnsi="Arial" w:cs="Arial"/>
                <w:color w:val="000000"/>
                <w:spacing w:val="7"/>
                <w:lang w:eastAsia="en-GB"/>
              </w:rPr>
              <w:fldChar w:fldCharType="separate"/>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fldChar w:fldCharType="end"/>
            </w:r>
            <w:bookmarkEnd w:id="2"/>
          </w:p>
        </w:tc>
      </w:tr>
    </w:tbl>
    <w:p w14:paraId="5C89B654"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2A248B5C"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57030FE7"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2B85F5B3"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4D2F9344"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5317D3B" w14:textId="3B68BBCA"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b/>
          <w:color w:val="000000"/>
          <w:sz w:val="20"/>
        </w:rPr>
      </w:pPr>
      <w:r w:rsidRPr="00E86D85">
        <w:rPr>
          <w:rFonts w:ascii="Arial" w:hAnsi="Arial" w:cs="Arial"/>
          <w:b/>
          <w:color w:val="000000"/>
          <w:sz w:val="20"/>
        </w:rPr>
        <w:t xml:space="preserve">© RIBA </w:t>
      </w:r>
      <w:r w:rsidR="00EA68D3">
        <w:rPr>
          <w:rFonts w:ascii="Arial" w:hAnsi="Arial" w:cs="Arial"/>
          <w:b/>
          <w:color w:val="000000"/>
          <w:sz w:val="20"/>
        </w:rPr>
        <w:t>Publishing 202</w:t>
      </w:r>
      <w:r w:rsidR="00C45319">
        <w:rPr>
          <w:rFonts w:ascii="Arial" w:hAnsi="Arial" w:cs="Arial"/>
          <w:b/>
          <w:color w:val="000000"/>
          <w:sz w:val="20"/>
        </w:rPr>
        <w:t>1</w:t>
      </w:r>
    </w:p>
    <w:p w14:paraId="469E1EFE"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sz w:val="20"/>
        </w:rPr>
      </w:pPr>
    </w:p>
    <w:p w14:paraId="3B17D8F4" w14:textId="6D113F60" w:rsidR="00E86D85" w:rsidRPr="00DD059D" w:rsidRDefault="00E86D85" w:rsidP="00E86D85">
      <w:pPr>
        <w:ind w:left="720"/>
        <w:rPr>
          <w:rFonts w:ascii="Arial" w:hAnsi="Arial" w:cs="Arial"/>
          <w:sz w:val="20"/>
        </w:rPr>
      </w:pPr>
      <w:r w:rsidRPr="00EA68D3">
        <w:rPr>
          <w:rFonts w:ascii="Arial" w:hAnsi="Arial" w:cs="Arial"/>
          <w:sz w:val="20"/>
          <w:highlight w:val="yellow"/>
        </w:rPr>
        <w:t xml:space="preserve">This document may be downloaded, stored, modified and distributed by the downloader in pursuance of the downloader's architectural business requirements, namely for the purposes of creating project plans and managing those projects. For full details, please refer to the Licence Agreement published on </w:t>
      </w:r>
      <w:hyperlink r:id="rId8" w:history="1">
        <w:r w:rsidR="00C45319">
          <w:rPr>
            <w:rStyle w:val="Hyperlink"/>
            <w:rFonts w:ascii="Arial" w:hAnsi="Arial" w:cs="Arial"/>
            <w:sz w:val="20"/>
            <w:highlight w:val="yellow"/>
          </w:rPr>
          <w:t>architecture.com/SPH</w:t>
        </w:r>
      </w:hyperlink>
    </w:p>
    <w:p w14:paraId="1CEAEAF3" w14:textId="77777777" w:rsidR="00E86D85" w:rsidRPr="00CD69B9" w:rsidRDefault="00E86D85" w:rsidP="00CD69B9">
      <w:pPr>
        <w:widowControl w:val="0"/>
        <w:suppressAutoHyphens/>
        <w:autoSpaceDE w:val="0"/>
        <w:autoSpaceDN w:val="0"/>
        <w:adjustRightInd w:val="0"/>
        <w:spacing w:after="0" w:line="288" w:lineRule="auto"/>
        <w:textAlignment w:val="center"/>
        <w:rPr>
          <w:rFonts w:ascii="Arial" w:hAnsi="Arial" w:cs="Arial"/>
          <w:b/>
          <w:color w:val="000000"/>
        </w:rPr>
      </w:pPr>
      <w:r w:rsidRPr="00DD059D">
        <w:rPr>
          <w:rFonts w:ascii="Arial" w:hAnsi="Arial" w:cs="Arial"/>
        </w:rPr>
        <w:br w:type="page"/>
      </w:r>
      <w:r w:rsidRPr="00CD69B9">
        <w:rPr>
          <w:rFonts w:ascii="Arial" w:hAnsi="Arial" w:cs="Arial"/>
          <w:b/>
          <w:color w:val="000000"/>
        </w:rPr>
        <w:lastRenderedPageBreak/>
        <w:t>Instruction for use</w:t>
      </w:r>
    </w:p>
    <w:p w14:paraId="7B442BBD"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014EEC19"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r w:rsidRPr="00DD059D">
        <w:rPr>
          <w:rFonts w:ascii="Arial" w:hAnsi="Arial" w:cs="Arial"/>
          <w:color w:val="333333"/>
          <w:sz w:val="20"/>
        </w:rPr>
        <w:t xml:space="preserve">This checklist is an rtf (rich text format) form, optimised for editing in Microsoft Office Word. Parts of it have been temporarily locked to preserve the default wording found in the </w:t>
      </w:r>
      <w:r w:rsidRPr="00552937">
        <w:rPr>
          <w:rFonts w:ascii="Arial" w:hAnsi="Arial" w:cs="Arial"/>
          <w:i/>
          <w:color w:val="333333"/>
          <w:sz w:val="20"/>
        </w:rPr>
        <w:t>RIBA Job Book</w:t>
      </w:r>
      <w:r w:rsidRPr="00DD059D">
        <w:rPr>
          <w:rFonts w:ascii="Arial" w:hAnsi="Arial" w:cs="Arial"/>
          <w:color w:val="333333"/>
          <w:sz w:val="20"/>
        </w:rPr>
        <w:t xml:space="preserve"> (</w:t>
      </w:r>
      <w:r w:rsidR="00EA68D3">
        <w:rPr>
          <w:rFonts w:ascii="Arial" w:hAnsi="Arial" w:cs="Arial"/>
          <w:color w:val="333333"/>
          <w:sz w:val="20"/>
        </w:rPr>
        <w:t>Tenth</w:t>
      </w:r>
      <w:r w:rsidRPr="00DD059D">
        <w:rPr>
          <w:rFonts w:ascii="Arial" w:hAnsi="Arial" w:cs="Arial"/>
          <w:color w:val="333333"/>
          <w:sz w:val="20"/>
        </w:rPr>
        <w:t xml:space="preserve"> Edition). The parts that are not locked are the check boxes, the ‘notes’ fields and the ‘completed on’ fields. In other words, it is possible to add your own text and subsequently edit these fields. </w:t>
      </w:r>
    </w:p>
    <w:p w14:paraId="4BC42711"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F1B828E"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r w:rsidRPr="00DD059D">
        <w:rPr>
          <w:rFonts w:ascii="Arial" w:hAnsi="Arial" w:cs="Arial"/>
          <w:color w:val="333333"/>
          <w:sz w:val="20"/>
        </w:rPr>
        <w:t>It is recognised that the default wording, which is currently locked, may need to be added to and edited. To unlock it, please follow the instructions below:</w:t>
      </w:r>
    </w:p>
    <w:p w14:paraId="1D6C5C8D"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61275454"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CDB02D1"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907DFC5" w14:textId="77777777" w:rsidR="00E86D85" w:rsidRPr="00DD059D" w:rsidRDefault="00E86D85" w:rsidP="00E86D85">
      <w:pPr>
        <w:spacing w:before="40"/>
        <w:rPr>
          <w:rFonts w:ascii="Arial" w:hAnsi="Arial" w:cs="Arial"/>
          <w:b/>
          <w:color w:val="333333"/>
          <w:sz w:val="20"/>
        </w:rPr>
      </w:pPr>
      <w:r w:rsidRPr="00DD059D">
        <w:rPr>
          <w:rFonts w:ascii="Arial" w:hAnsi="Arial" w:cs="Arial"/>
          <w:b/>
          <w:color w:val="333333"/>
          <w:sz w:val="20"/>
        </w:rPr>
        <w:t>Microsoft Office Word 2003</w:t>
      </w:r>
    </w:p>
    <w:p w14:paraId="7E206C38" w14:textId="77777777" w:rsidR="00E86D85" w:rsidRPr="00CD69B9"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CE49083" w14:textId="77777777" w:rsidR="00E86D85" w:rsidRPr="00DD059D" w:rsidRDefault="00E86D85" w:rsidP="00E86D85">
      <w:pPr>
        <w:numPr>
          <w:ilvl w:val="0"/>
          <w:numId w:val="5"/>
        </w:numPr>
        <w:spacing w:before="40" w:after="0"/>
        <w:rPr>
          <w:rFonts w:ascii="Arial" w:hAnsi="Arial" w:cs="Arial"/>
          <w:color w:val="333333"/>
          <w:sz w:val="20"/>
        </w:rPr>
      </w:pPr>
      <w:r w:rsidRPr="00DD059D">
        <w:rPr>
          <w:rFonts w:ascii="Arial" w:hAnsi="Arial" w:cs="Arial"/>
          <w:color w:val="333333"/>
          <w:sz w:val="20"/>
        </w:rPr>
        <w:t xml:space="preserve">Select </w:t>
      </w:r>
      <w:r w:rsidRPr="00DD059D">
        <w:rPr>
          <w:rFonts w:ascii="Arial" w:hAnsi="Arial" w:cs="Arial"/>
          <w:i/>
          <w:color w:val="333333"/>
          <w:sz w:val="20"/>
        </w:rPr>
        <w:t>View&gt;Toolbars&gt;Forms</w:t>
      </w:r>
      <w:r w:rsidRPr="00DD059D">
        <w:rPr>
          <w:rFonts w:ascii="Arial" w:hAnsi="Arial" w:cs="Arial"/>
          <w:color w:val="333333"/>
          <w:sz w:val="20"/>
        </w:rPr>
        <w:t xml:space="preserve"> from the main menu. The </w:t>
      </w:r>
      <w:r w:rsidRPr="00DD059D">
        <w:rPr>
          <w:rFonts w:ascii="Arial" w:hAnsi="Arial" w:cs="Arial"/>
          <w:i/>
          <w:color w:val="333333"/>
          <w:sz w:val="20"/>
        </w:rPr>
        <w:t>Forms</w:t>
      </w:r>
      <w:r w:rsidRPr="00DD059D">
        <w:rPr>
          <w:rFonts w:ascii="Arial" w:hAnsi="Arial" w:cs="Arial"/>
          <w:color w:val="333333"/>
          <w:sz w:val="20"/>
        </w:rPr>
        <w:t xml:space="preserve"> toolbar will appear.</w:t>
      </w:r>
    </w:p>
    <w:p w14:paraId="2788C849" w14:textId="77777777" w:rsidR="00E86D85" w:rsidRPr="00DD059D" w:rsidRDefault="00E86D85" w:rsidP="00E86D85">
      <w:pPr>
        <w:numPr>
          <w:ilvl w:val="0"/>
          <w:numId w:val="5"/>
        </w:numPr>
        <w:spacing w:before="40" w:after="0"/>
        <w:rPr>
          <w:rFonts w:ascii="Arial" w:hAnsi="Arial" w:cs="Arial"/>
          <w:color w:val="333333"/>
          <w:sz w:val="20"/>
        </w:rPr>
      </w:pPr>
      <w:r w:rsidRPr="00DD059D">
        <w:rPr>
          <w:rFonts w:ascii="Arial" w:hAnsi="Arial" w:cs="Arial"/>
          <w:color w:val="333333"/>
          <w:sz w:val="20"/>
        </w:rPr>
        <w:t xml:space="preserve">Click the </w:t>
      </w:r>
      <w:r w:rsidRPr="00DD059D">
        <w:rPr>
          <w:rFonts w:ascii="Arial" w:hAnsi="Arial" w:cs="Arial"/>
          <w:i/>
          <w:color w:val="333333"/>
          <w:sz w:val="20"/>
        </w:rPr>
        <w:t>Protect Form</w:t>
      </w:r>
      <w:r w:rsidRPr="00DD059D">
        <w:rPr>
          <w:rFonts w:ascii="Arial" w:hAnsi="Arial" w:cs="Arial"/>
          <w:color w:val="333333"/>
          <w:sz w:val="20"/>
        </w:rPr>
        <w:t xml:space="preserve"> button </w:t>
      </w:r>
      <w:r w:rsidR="005A50EF" w:rsidRPr="005A50EF">
        <w:rPr>
          <w:rFonts w:ascii="Arial" w:hAnsi="Arial" w:cs="Arial"/>
          <w:noProof/>
          <w:color w:val="333333"/>
          <w:sz w:val="20"/>
          <w:lang w:val="en-US"/>
        </w:rPr>
        <w:drawing>
          <wp:inline distT="0" distB="0" distL="0" distR="0" wp14:anchorId="40C68B4E" wp14:editId="1BDAF5B2">
            <wp:extent cx="220980" cy="198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 cy="198120"/>
                    </a:xfrm>
                    <a:prstGeom prst="rect">
                      <a:avLst/>
                    </a:prstGeom>
                    <a:noFill/>
                    <a:ln>
                      <a:noFill/>
                    </a:ln>
                  </pic:spPr>
                </pic:pic>
              </a:graphicData>
            </a:graphic>
          </wp:inline>
        </w:drawing>
      </w:r>
      <w:r w:rsidRPr="00DD059D">
        <w:rPr>
          <w:rFonts w:ascii="Arial" w:hAnsi="Arial" w:cs="Arial"/>
          <w:color w:val="333333"/>
          <w:sz w:val="20"/>
        </w:rPr>
        <w:t xml:space="preserve"> to unlock the checklist. To lock it again, click it again.</w:t>
      </w:r>
    </w:p>
    <w:p w14:paraId="45785211" w14:textId="77777777" w:rsidR="00E86D85" w:rsidRPr="00DD059D" w:rsidRDefault="00E86D85" w:rsidP="00E86D85">
      <w:pPr>
        <w:numPr>
          <w:ilvl w:val="0"/>
          <w:numId w:val="5"/>
        </w:numPr>
        <w:spacing w:before="40" w:after="0"/>
        <w:rPr>
          <w:rFonts w:ascii="Arial" w:hAnsi="Arial" w:cs="Arial"/>
          <w:color w:val="333333"/>
          <w:sz w:val="20"/>
        </w:rPr>
      </w:pPr>
      <w:r w:rsidRPr="00DD059D">
        <w:rPr>
          <w:rFonts w:ascii="Arial" w:hAnsi="Arial" w:cs="Arial"/>
          <w:color w:val="333333"/>
          <w:sz w:val="20"/>
        </w:rPr>
        <w:t xml:space="preserve">If needed, click the </w:t>
      </w:r>
      <w:r w:rsidRPr="00DD059D">
        <w:rPr>
          <w:rFonts w:ascii="Arial" w:hAnsi="Arial" w:cs="Arial"/>
          <w:i/>
          <w:color w:val="333333"/>
          <w:sz w:val="20"/>
        </w:rPr>
        <w:t>Form Field Shading</w:t>
      </w:r>
      <w:r w:rsidRPr="00DD059D">
        <w:rPr>
          <w:rFonts w:ascii="Arial" w:hAnsi="Arial" w:cs="Arial"/>
          <w:color w:val="333333"/>
          <w:sz w:val="20"/>
        </w:rPr>
        <w:t xml:space="preserve"> button </w:t>
      </w:r>
      <w:r w:rsidR="005A50EF" w:rsidRPr="005A50EF">
        <w:rPr>
          <w:rFonts w:ascii="Arial" w:hAnsi="Arial" w:cs="Arial"/>
          <w:noProof/>
          <w:color w:val="333333"/>
          <w:sz w:val="20"/>
          <w:lang w:val="en-US"/>
        </w:rPr>
        <w:drawing>
          <wp:inline distT="0" distB="0" distL="0" distR="0" wp14:anchorId="3A1076A5" wp14:editId="24A46EA3">
            <wp:extent cx="213360" cy="198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98120"/>
                    </a:xfrm>
                    <a:prstGeom prst="rect">
                      <a:avLst/>
                    </a:prstGeom>
                    <a:noFill/>
                    <a:ln>
                      <a:noFill/>
                    </a:ln>
                  </pic:spPr>
                </pic:pic>
              </a:graphicData>
            </a:graphic>
          </wp:inline>
        </w:drawing>
      </w:r>
      <w:r w:rsidRPr="00DD059D">
        <w:rPr>
          <w:rFonts w:ascii="Arial" w:hAnsi="Arial" w:cs="Arial"/>
          <w:color w:val="333333"/>
          <w:sz w:val="20"/>
        </w:rPr>
        <w:t xml:space="preserve"> to hide the grey shading that appears around the editable fields. To show it again, click it again. </w:t>
      </w:r>
    </w:p>
    <w:p w14:paraId="33F11CD6"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43EBFC3C"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4F385001" w14:textId="77777777" w:rsidR="00E86D85" w:rsidRPr="00DD059D" w:rsidRDefault="00E86D85" w:rsidP="00E86D85">
      <w:pPr>
        <w:spacing w:before="40"/>
        <w:rPr>
          <w:rFonts w:ascii="Arial" w:hAnsi="Arial" w:cs="Arial"/>
          <w:b/>
          <w:color w:val="333333"/>
          <w:sz w:val="20"/>
        </w:rPr>
      </w:pPr>
      <w:r w:rsidRPr="00DD059D">
        <w:rPr>
          <w:rFonts w:ascii="Arial" w:hAnsi="Arial" w:cs="Arial"/>
          <w:b/>
          <w:color w:val="333333"/>
          <w:sz w:val="20"/>
        </w:rPr>
        <w:t>Microsoft Office Word 2007</w:t>
      </w:r>
    </w:p>
    <w:p w14:paraId="3E6217C5"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color w:val="333333"/>
          <w:sz w:val="20"/>
        </w:rPr>
        <w:t xml:space="preserve">Click the Office button  </w:t>
      </w:r>
      <w:r w:rsidR="005A50EF" w:rsidRPr="005A50EF">
        <w:rPr>
          <w:rFonts w:ascii="Arial" w:hAnsi="Arial" w:cs="Arial"/>
          <w:noProof/>
          <w:color w:val="333333"/>
          <w:sz w:val="20"/>
          <w:lang w:val="en-US"/>
        </w:rPr>
        <w:drawing>
          <wp:inline distT="0" distB="0" distL="0" distR="0" wp14:anchorId="53351CC2" wp14:editId="379D2B80">
            <wp:extent cx="228600" cy="243840"/>
            <wp:effectExtent l="19050" t="1905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43840"/>
                    </a:xfrm>
                    <a:prstGeom prst="rect">
                      <a:avLst/>
                    </a:prstGeom>
                    <a:noFill/>
                    <a:ln w="6350" cmpd="sng">
                      <a:solidFill>
                        <a:srgbClr val="000000"/>
                      </a:solidFill>
                      <a:miter lim="800000"/>
                      <a:headEnd/>
                      <a:tailEnd/>
                    </a:ln>
                    <a:effectLst/>
                  </pic:spPr>
                </pic:pic>
              </a:graphicData>
            </a:graphic>
          </wp:inline>
        </w:drawing>
      </w:r>
      <w:r w:rsidRPr="00DD059D">
        <w:rPr>
          <w:rFonts w:ascii="Arial" w:hAnsi="Arial" w:cs="Arial"/>
          <w:color w:val="333333"/>
          <w:sz w:val="20"/>
        </w:rPr>
        <w:t xml:space="preserve"> to bring up a menu. Select </w:t>
      </w:r>
      <w:r w:rsidRPr="00DD059D">
        <w:rPr>
          <w:rFonts w:ascii="Arial" w:hAnsi="Arial" w:cs="Arial"/>
          <w:i/>
          <w:color w:val="333333"/>
          <w:sz w:val="20"/>
        </w:rPr>
        <w:t>Word Options</w:t>
      </w:r>
      <w:r w:rsidRPr="00DD059D">
        <w:rPr>
          <w:rFonts w:ascii="Arial" w:hAnsi="Arial" w:cs="Arial"/>
          <w:color w:val="333333"/>
          <w:sz w:val="20"/>
        </w:rPr>
        <w:t xml:space="preserve"> from the bottom of the menu.</w:t>
      </w:r>
    </w:p>
    <w:p w14:paraId="5436BF80"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color w:val="333333"/>
          <w:sz w:val="20"/>
        </w:rPr>
        <w:t xml:space="preserve">The </w:t>
      </w:r>
      <w:r w:rsidRPr="00DD059D">
        <w:rPr>
          <w:rFonts w:ascii="Arial" w:hAnsi="Arial" w:cs="Arial"/>
          <w:i/>
          <w:color w:val="333333"/>
          <w:sz w:val="20"/>
        </w:rPr>
        <w:t>Word Options</w:t>
      </w:r>
      <w:r w:rsidRPr="00DD059D">
        <w:rPr>
          <w:rFonts w:ascii="Arial" w:hAnsi="Arial" w:cs="Arial"/>
          <w:color w:val="333333"/>
          <w:sz w:val="20"/>
        </w:rPr>
        <w:t xml:space="preserve"> dialog window will open. Select the </w:t>
      </w:r>
      <w:r w:rsidRPr="00DD059D">
        <w:rPr>
          <w:rFonts w:ascii="Arial" w:hAnsi="Arial" w:cs="Arial"/>
          <w:i/>
          <w:color w:val="333333"/>
          <w:sz w:val="20"/>
        </w:rPr>
        <w:t xml:space="preserve">Show Developer Tab </w:t>
      </w:r>
      <w:r w:rsidRPr="00DD059D">
        <w:rPr>
          <w:rFonts w:ascii="Arial" w:hAnsi="Arial" w:cs="Arial"/>
          <w:color w:val="333333"/>
          <w:sz w:val="20"/>
        </w:rPr>
        <w:t xml:space="preserve">option. At the bottom of the window, click </w:t>
      </w:r>
      <w:r w:rsidRPr="00DD059D">
        <w:rPr>
          <w:rFonts w:ascii="Arial" w:hAnsi="Arial" w:cs="Arial"/>
          <w:i/>
          <w:color w:val="333333"/>
          <w:sz w:val="20"/>
        </w:rPr>
        <w:t>OK</w:t>
      </w:r>
      <w:r w:rsidRPr="00DD059D">
        <w:rPr>
          <w:rFonts w:ascii="Arial" w:hAnsi="Arial" w:cs="Arial"/>
          <w:color w:val="333333"/>
          <w:sz w:val="20"/>
        </w:rPr>
        <w:t>.</w:t>
      </w:r>
    </w:p>
    <w:p w14:paraId="535D70A8"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sz w:val="20"/>
        </w:rPr>
        <w:t xml:space="preserve">A new </w:t>
      </w:r>
      <w:r w:rsidRPr="00DD059D">
        <w:rPr>
          <w:rFonts w:ascii="Arial" w:hAnsi="Arial" w:cs="Arial"/>
          <w:i/>
          <w:sz w:val="20"/>
        </w:rPr>
        <w:t xml:space="preserve">Show Developer </w:t>
      </w:r>
      <w:r w:rsidRPr="00DD059D">
        <w:rPr>
          <w:rFonts w:ascii="Arial" w:hAnsi="Arial" w:cs="Arial"/>
          <w:sz w:val="20"/>
        </w:rPr>
        <w:t>tab appears at the top of your screen. Click on it.</w:t>
      </w:r>
    </w:p>
    <w:p w14:paraId="42B7D118"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sz w:val="20"/>
        </w:rPr>
        <w:t xml:space="preserve">In the </w:t>
      </w:r>
      <w:r w:rsidRPr="00DD059D">
        <w:rPr>
          <w:rFonts w:ascii="Arial" w:hAnsi="Arial" w:cs="Arial"/>
          <w:i/>
          <w:sz w:val="20"/>
        </w:rPr>
        <w:t xml:space="preserve">Protect </w:t>
      </w:r>
      <w:r w:rsidRPr="00DD059D">
        <w:rPr>
          <w:rFonts w:ascii="Arial" w:hAnsi="Arial" w:cs="Arial"/>
          <w:sz w:val="20"/>
        </w:rPr>
        <w:t xml:space="preserve">group, select </w:t>
      </w:r>
      <w:r w:rsidRPr="00DD059D">
        <w:rPr>
          <w:rFonts w:ascii="Arial" w:hAnsi="Arial" w:cs="Arial"/>
          <w:i/>
          <w:sz w:val="20"/>
        </w:rPr>
        <w:t>Protect document</w:t>
      </w:r>
      <w:r w:rsidRPr="00DD059D">
        <w:rPr>
          <w:rFonts w:ascii="Arial" w:hAnsi="Arial" w:cs="Arial"/>
          <w:sz w:val="20"/>
        </w:rPr>
        <w:t xml:space="preserve">. A window will appear on the right-hand side of your screen. </w:t>
      </w:r>
    </w:p>
    <w:p w14:paraId="20DD6D6C"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sz w:val="20"/>
        </w:rPr>
        <w:t xml:space="preserve">In this window, select </w:t>
      </w:r>
      <w:r w:rsidRPr="00DD059D">
        <w:rPr>
          <w:rFonts w:ascii="Arial" w:hAnsi="Arial" w:cs="Arial"/>
          <w:i/>
          <w:sz w:val="20"/>
        </w:rPr>
        <w:t>Stop protection</w:t>
      </w:r>
      <w:r w:rsidRPr="00DD059D">
        <w:rPr>
          <w:rFonts w:ascii="Arial" w:hAnsi="Arial" w:cs="Arial"/>
          <w:sz w:val="20"/>
        </w:rPr>
        <w:t xml:space="preserve"> from the bottom of the list.</w:t>
      </w:r>
    </w:p>
    <w:p w14:paraId="69BB8AB2"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5AC4ACEC"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462AC6E8" w14:textId="77777777" w:rsidR="001A545B" w:rsidRDefault="00E86D85" w:rsidP="00E86D85">
      <w:pPr>
        <w:spacing w:before="40"/>
        <w:rPr>
          <w:rFonts w:ascii="Arial" w:hAnsi="Arial" w:cs="Arial"/>
          <w:b/>
          <w:color w:val="333333"/>
          <w:sz w:val="20"/>
        </w:rPr>
      </w:pPr>
      <w:r w:rsidRPr="00124993">
        <w:rPr>
          <w:rFonts w:ascii="Arial" w:hAnsi="Arial" w:cs="Arial"/>
          <w:b/>
          <w:color w:val="333333"/>
          <w:sz w:val="20"/>
        </w:rPr>
        <w:t>Microsoft Office Word 2010</w:t>
      </w:r>
    </w:p>
    <w:p w14:paraId="721D7EB5" w14:textId="77777777" w:rsidR="00E86D85" w:rsidRPr="001A545B" w:rsidRDefault="00E86D85" w:rsidP="001A545B">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7092CA15"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Click the </w:t>
      </w:r>
      <w:r w:rsidRPr="00124993">
        <w:rPr>
          <w:rFonts w:ascii="Arial" w:hAnsi="Arial" w:cs="Arial"/>
          <w:i/>
          <w:sz w:val="20"/>
        </w:rPr>
        <w:t>File</w:t>
      </w:r>
      <w:r>
        <w:rPr>
          <w:rFonts w:ascii="Arial" w:hAnsi="Arial" w:cs="Arial"/>
          <w:sz w:val="20"/>
        </w:rPr>
        <w:t xml:space="preserve"> t</w:t>
      </w:r>
      <w:r w:rsidRPr="00124993">
        <w:rPr>
          <w:rFonts w:ascii="Arial" w:hAnsi="Arial" w:cs="Arial"/>
          <w:sz w:val="20"/>
        </w:rPr>
        <w:t xml:space="preserve">ab to bring up a menu. Select </w:t>
      </w:r>
      <w:r w:rsidRPr="00124993">
        <w:rPr>
          <w:rFonts w:ascii="Arial" w:hAnsi="Arial" w:cs="Arial"/>
          <w:i/>
          <w:sz w:val="20"/>
        </w:rPr>
        <w:t>Word Options</w:t>
      </w:r>
      <w:r w:rsidRPr="00124993">
        <w:rPr>
          <w:rFonts w:ascii="Arial" w:hAnsi="Arial" w:cs="Arial"/>
          <w:sz w:val="20"/>
        </w:rPr>
        <w:t xml:space="preserve"> from the bottom of the menu.</w:t>
      </w:r>
    </w:p>
    <w:p w14:paraId="4A5F69DC"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The </w:t>
      </w:r>
      <w:r w:rsidRPr="00124993">
        <w:rPr>
          <w:rFonts w:ascii="Arial" w:hAnsi="Arial" w:cs="Arial"/>
          <w:i/>
          <w:sz w:val="20"/>
        </w:rPr>
        <w:t>Word Options</w:t>
      </w:r>
      <w:r w:rsidRPr="00124993">
        <w:rPr>
          <w:rFonts w:ascii="Arial" w:hAnsi="Arial" w:cs="Arial"/>
          <w:sz w:val="20"/>
        </w:rPr>
        <w:t xml:space="preserve"> dialog window will open. Select the </w:t>
      </w:r>
      <w:r w:rsidRPr="00124993">
        <w:rPr>
          <w:rFonts w:ascii="Arial" w:hAnsi="Arial" w:cs="Arial"/>
          <w:i/>
          <w:sz w:val="20"/>
        </w:rPr>
        <w:t>Customize Ribbon</w:t>
      </w:r>
      <w:r w:rsidRPr="00124993">
        <w:rPr>
          <w:rFonts w:ascii="Arial" w:hAnsi="Arial" w:cs="Arial"/>
          <w:sz w:val="20"/>
        </w:rPr>
        <w:t xml:space="preserve"> option.</w:t>
      </w:r>
    </w:p>
    <w:p w14:paraId="496CFBDB"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Select </w:t>
      </w:r>
      <w:r w:rsidRPr="00124993">
        <w:rPr>
          <w:rFonts w:ascii="Arial" w:hAnsi="Arial" w:cs="Arial"/>
          <w:i/>
          <w:sz w:val="20"/>
        </w:rPr>
        <w:t>Developer</w:t>
      </w:r>
      <w:r w:rsidRPr="00124993">
        <w:rPr>
          <w:rFonts w:ascii="Arial" w:hAnsi="Arial" w:cs="Arial"/>
          <w:sz w:val="20"/>
        </w:rPr>
        <w:t xml:space="preserve"> box in the </w:t>
      </w:r>
      <w:proofErr w:type="gramStart"/>
      <w:r w:rsidRPr="00124993">
        <w:rPr>
          <w:rFonts w:ascii="Arial" w:hAnsi="Arial" w:cs="Arial"/>
          <w:sz w:val="20"/>
        </w:rPr>
        <w:t>right hand</w:t>
      </w:r>
      <w:proofErr w:type="gramEnd"/>
      <w:r w:rsidRPr="00124993">
        <w:rPr>
          <w:rFonts w:ascii="Arial" w:hAnsi="Arial" w:cs="Arial"/>
          <w:sz w:val="20"/>
        </w:rPr>
        <w:t xml:space="preserve"> side menu and click OK on the bottom of the screen.</w:t>
      </w:r>
    </w:p>
    <w:p w14:paraId="7506DFB7"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A new </w:t>
      </w:r>
      <w:r w:rsidRPr="00124993">
        <w:rPr>
          <w:rFonts w:ascii="Arial" w:hAnsi="Arial" w:cs="Arial"/>
          <w:i/>
          <w:sz w:val="20"/>
        </w:rPr>
        <w:t>Show Developer</w:t>
      </w:r>
      <w:r w:rsidRPr="00124993">
        <w:rPr>
          <w:rFonts w:ascii="Arial" w:hAnsi="Arial" w:cs="Arial"/>
          <w:sz w:val="20"/>
        </w:rPr>
        <w:t xml:space="preserve"> tab appears at the top of your screen. Click on it.</w:t>
      </w:r>
    </w:p>
    <w:p w14:paraId="23C1638C"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In the </w:t>
      </w:r>
      <w:r w:rsidRPr="00124993">
        <w:rPr>
          <w:rFonts w:ascii="Arial" w:hAnsi="Arial" w:cs="Arial"/>
          <w:i/>
          <w:sz w:val="20"/>
        </w:rPr>
        <w:t>Protect</w:t>
      </w:r>
      <w:r w:rsidRPr="00124993">
        <w:rPr>
          <w:rFonts w:ascii="Arial" w:hAnsi="Arial" w:cs="Arial"/>
          <w:sz w:val="20"/>
        </w:rPr>
        <w:t xml:space="preserve"> group, select </w:t>
      </w:r>
      <w:r w:rsidRPr="00124993">
        <w:rPr>
          <w:rFonts w:ascii="Arial" w:hAnsi="Arial" w:cs="Arial"/>
          <w:i/>
          <w:sz w:val="20"/>
        </w:rPr>
        <w:t>Restrict Editing</w:t>
      </w:r>
      <w:r w:rsidRPr="00124993">
        <w:rPr>
          <w:rFonts w:ascii="Arial" w:hAnsi="Arial" w:cs="Arial"/>
          <w:sz w:val="20"/>
        </w:rPr>
        <w:t>. A window will appear on the right-hand side of your screen.</w:t>
      </w:r>
    </w:p>
    <w:p w14:paraId="4D14B345"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In this window, select </w:t>
      </w:r>
      <w:r w:rsidRPr="00124993">
        <w:rPr>
          <w:rFonts w:ascii="Arial" w:hAnsi="Arial" w:cs="Arial"/>
          <w:i/>
          <w:sz w:val="20"/>
        </w:rPr>
        <w:t>Stop protection</w:t>
      </w:r>
      <w:r w:rsidRPr="00124993">
        <w:rPr>
          <w:rFonts w:ascii="Arial" w:hAnsi="Arial" w:cs="Arial"/>
          <w:sz w:val="20"/>
        </w:rPr>
        <w:t xml:space="preserve"> from the bottom of the list.</w:t>
      </w:r>
    </w:p>
    <w:p w14:paraId="2E2E4DDC" w14:textId="77777777" w:rsidR="005311B5" w:rsidRPr="00894B3A" w:rsidRDefault="00E86D85" w:rsidP="00894B3A">
      <w:pPr>
        <w:widowControl w:val="0"/>
        <w:suppressAutoHyphens/>
        <w:autoSpaceDE w:val="0"/>
        <w:autoSpaceDN w:val="0"/>
        <w:adjustRightInd w:val="0"/>
        <w:spacing w:before="80" w:after="0" w:line="288" w:lineRule="auto"/>
        <w:textAlignment w:val="center"/>
        <w:rPr>
          <w:rFonts w:ascii="Arial" w:hAnsi="Arial" w:cs="Arial"/>
          <w:color w:val="333333"/>
          <w:sz w:val="20"/>
        </w:rPr>
      </w:pPr>
      <w:r>
        <w:rPr>
          <w:rFonts w:ascii="Calibri" w:hAnsi="Calibri" w:cs="Calibri"/>
          <w:sz w:val="30"/>
          <w:lang w:val="en-US"/>
        </w:rPr>
        <w:t> </w:t>
      </w:r>
      <w:r>
        <w:rPr>
          <w:b/>
        </w:rPr>
        <w:br w:type="page"/>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20"/>
        <w:gridCol w:w="4933"/>
        <w:gridCol w:w="1134"/>
        <w:gridCol w:w="851"/>
        <w:gridCol w:w="1134"/>
      </w:tblGrid>
      <w:tr w:rsidR="00C45319" w:rsidRPr="00C45319" w14:paraId="53EEAA5F" w14:textId="77777777" w:rsidTr="006430D8">
        <w:trPr>
          <w:trHeight w:hRule="exact" w:val="907"/>
        </w:trPr>
        <w:tc>
          <w:tcPr>
            <w:tcW w:w="1020" w:type="dxa"/>
            <w:tcBorders>
              <w:top w:val="single" w:sz="8" w:space="0" w:color="F89B33"/>
            </w:tcBorders>
            <w:shd w:val="clear" w:color="auto" w:fill="F89B33"/>
          </w:tcPr>
          <w:p w14:paraId="51AA8DED" w14:textId="77777777" w:rsidR="00EA68D3" w:rsidRDefault="00EA68D3" w:rsidP="006430D8">
            <w:pPr>
              <w:pStyle w:val="Action-Number-Head"/>
              <w:rPr>
                <w:color w:val="365F91" w:themeColor="accent1" w:themeShade="BF"/>
              </w:rPr>
            </w:pPr>
          </w:p>
          <w:p w14:paraId="416DCB10" w14:textId="60D47572" w:rsidR="00C45319" w:rsidRPr="00C45319" w:rsidRDefault="00C45319" w:rsidP="00C45319"/>
        </w:tc>
        <w:tc>
          <w:tcPr>
            <w:tcW w:w="4933" w:type="dxa"/>
            <w:tcBorders>
              <w:top w:val="single" w:sz="8" w:space="0" w:color="F89B33"/>
            </w:tcBorders>
          </w:tcPr>
          <w:p w14:paraId="2C13EBFF" w14:textId="1CDD7508" w:rsidR="00EA68D3" w:rsidRPr="00C45319" w:rsidRDefault="00C45319" w:rsidP="006430D8">
            <w:pPr>
              <w:pStyle w:val="Action-BHead"/>
              <w:rPr>
                <w:rFonts w:ascii="Courier" w:hAnsi="Courier"/>
                <w:color w:val="365F91" w:themeColor="accent1" w:themeShade="BF"/>
                <w:sz w:val="21"/>
              </w:rPr>
            </w:pPr>
            <w:r w:rsidRPr="00C45319">
              <w:rPr>
                <w:color w:val="365F91" w:themeColor="accent1" w:themeShade="BF"/>
              </w:rPr>
              <w:t>Activities</w:t>
            </w:r>
          </w:p>
        </w:tc>
        <w:tc>
          <w:tcPr>
            <w:tcW w:w="1985" w:type="dxa"/>
            <w:gridSpan w:val="2"/>
            <w:tcBorders>
              <w:top w:val="single" w:sz="8" w:space="0" w:color="F89B33"/>
            </w:tcBorders>
            <w:vAlign w:val="bottom"/>
          </w:tcPr>
          <w:p w14:paraId="13515E8C" w14:textId="77777777" w:rsidR="00EA68D3" w:rsidRPr="00C45319" w:rsidRDefault="00EA68D3" w:rsidP="006430D8">
            <w:pPr>
              <w:rPr>
                <w:rFonts w:ascii="Courier" w:hAnsi="Courier"/>
                <w:color w:val="365F91" w:themeColor="accent1" w:themeShade="BF"/>
                <w:sz w:val="21"/>
              </w:rPr>
            </w:pPr>
          </w:p>
        </w:tc>
        <w:tc>
          <w:tcPr>
            <w:tcW w:w="1134" w:type="dxa"/>
            <w:tcBorders>
              <w:top w:val="single" w:sz="8" w:space="0" w:color="F89B33"/>
            </w:tcBorders>
          </w:tcPr>
          <w:p w14:paraId="33A4CA39" w14:textId="77777777" w:rsidR="00EA68D3" w:rsidRPr="00C45319" w:rsidRDefault="00EA68D3" w:rsidP="006430D8">
            <w:pPr>
              <w:pStyle w:val="Action-Body-Text"/>
              <w:rPr>
                <w:rFonts w:ascii="Courier" w:hAnsi="Courier"/>
                <w:color w:val="365F91" w:themeColor="accent1" w:themeShade="BF"/>
                <w:sz w:val="21"/>
              </w:rPr>
            </w:pPr>
          </w:p>
        </w:tc>
      </w:tr>
      <w:tr w:rsidR="00FC128F" w:rsidRPr="00FC128F" w14:paraId="142E4FCC" w14:textId="77777777">
        <w:trPr>
          <w:trHeight w:hRule="exact" w:val="113"/>
        </w:trPr>
        <w:tc>
          <w:tcPr>
            <w:tcW w:w="1020" w:type="dxa"/>
            <w:tcBorders>
              <w:bottom w:val="single" w:sz="8" w:space="0" w:color="A6A6A6" w:themeColor="background1" w:themeShade="A6"/>
            </w:tcBorders>
          </w:tcPr>
          <w:p w14:paraId="060AEB29" w14:textId="77777777" w:rsidR="00FC128F" w:rsidRPr="00FC128F" w:rsidRDefault="00FC128F" w:rsidP="00FC128F">
            <w:pPr>
              <w:pStyle w:val="Action-Number-Body"/>
            </w:pPr>
          </w:p>
        </w:tc>
        <w:tc>
          <w:tcPr>
            <w:tcW w:w="4933" w:type="dxa"/>
            <w:tcBorders>
              <w:bottom w:val="single" w:sz="8" w:space="0" w:color="A6A6A6" w:themeColor="background1" w:themeShade="A6"/>
            </w:tcBorders>
          </w:tcPr>
          <w:p w14:paraId="6BEC45E7" w14:textId="77777777" w:rsidR="00FC128F" w:rsidRPr="00FC128F" w:rsidRDefault="00FC128F"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6242B018" w14:textId="77777777" w:rsidR="00FC128F" w:rsidRPr="00FC128F" w:rsidRDefault="00FC128F" w:rsidP="00BB5988">
            <w:pPr>
              <w:rPr>
                <w:rFonts w:ascii="Courier" w:hAnsi="Courier"/>
                <w:sz w:val="21"/>
              </w:rPr>
            </w:pPr>
          </w:p>
        </w:tc>
        <w:tc>
          <w:tcPr>
            <w:tcW w:w="1134" w:type="dxa"/>
            <w:tcBorders>
              <w:bottom w:val="single" w:sz="8" w:space="0" w:color="A6A6A6" w:themeColor="background1" w:themeShade="A6"/>
            </w:tcBorders>
          </w:tcPr>
          <w:p w14:paraId="336A6841" w14:textId="77777777" w:rsidR="00FC128F" w:rsidRPr="00FC128F" w:rsidRDefault="00FC128F" w:rsidP="00500AF3">
            <w:pPr>
              <w:pStyle w:val="Action-Body-Text"/>
              <w:rPr>
                <w:rFonts w:ascii="Courier" w:hAnsi="Courier"/>
                <w:sz w:val="21"/>
              </w:rPr>
            </w:pPr>
          </w:p>
        </w:tc>
      </w:tr>
      <w:tr w:rsidR="00FC128F" w:rsidRPr="00FC128F" w14:paraId="5D3BBA4A" w14:textId="77777777">
        <w:tc>
          <w:tcPr>
            <w:tcW w:w="1020" w:type="dxa"/>
            <w:tcBorders>
              <w:top w:val="single" w:sz="8" w:space="0" w:color="A6A6A6" w:themeColor="background1" w:themeShade="A6"/>
            </w:tcBorders>
            <w:shd w:val="clear" w:color="auto" w:fill="D9D9D9" w:themeFill="background1" w:themeFillShade="D9"/>
          </w:tcPr>
          <w:p w14:paraId="4FB7F1D7" w14:textId="12EE7B8B" w:rsidR="00FC128F" w:rsidRPr="00FC128F" w:rsidRDefault="00C45319" w:rsidP="00FC128F">
            <w:pPr>
              <w:pStyle w:val="Action-Number-Body"/>
            </w:pPr>
            <w:r>
              <w:t>1.</w:t>
            </w:r>
          </w:p>
        </w:tc>
        <w:tc>
          <w:tcPr>
            <w:tcW w:w="4933" w:type="dxa"/>
            <w:tcBorders>
              <w:top w:val="single" w:sz="8" w:space="0" w:color="A6A6A6" w:themeColor="background1" w:themeShade="A6"/>
            </w:tcBorders>
          </w:tcPr>
          <w:p w14:paraId="2AD65188" w14:textId="26876BC5" w:rsidR="00D26110" w:rsidRDefault="00B22645" w:rsidP="00B22645">
            <w:pPr>
              <w:pStyle w:val="Action-Body-Text"/>
            </w:pPr>
            <w:r>
              <w:t>In the event of an omission or a substitution necessitating revisions to detail design, take appropriate action if authorised by the client. Alert the client to any additional costs, fees or alterations to the project programme</w:t>
            </w:r>
            <w:r w:rsidR="00D26110">
              <w:t>.</w:t>
            </w:r>
            <w:bookmarkStart w:id="3" w:name="Text1"/>
          </w:p>
          <w:p w14:paraId="60F63E7C" w14:textId="578F2DA1" w:rsidR="00FC128F" w:rsidRPr="00745799" w:rsidRDefault="00BB5988" w:rsidP="00D26110">
            <w:pPr>
              <w:pStyle w:val="Action-Body-Text"/>
              <w:rPr>
                <w:i/>
                <w:color w:val="FF0000"/>
              </w:rPr>
            </w:pPr>
            <w:r w:rsidRPr="00745799">
              <w:rPr>
                <w:i/>
                <w:color w:val="FF0000"/>
                <w:sz w:val="20"/>
                <w:lang w:val="en-US"/>
              </w:rPr>
              <w:fldChar w:fldCharType="begin">
                <w:ffData>
                  <w:name w:val="Text1"/>
                  <w:enabled/>
                  <w:calcOnExit w:val="0"/>
                  <w:textInput>
                    <w:default w:val="Enter notes here"/>
                  </w:textInput>
                </w:ffData>
              </w:fldChar>
            </w:r>
            <w:r w:rsidRPr="00745799">
              <w:rPr>
                <w:i/>
                <w:color w:val="FF0000"/>
                <w:sz w:val="20"/>
                <w:lang w:val="en-US"/>
              </w:rPr>
              <w:instrText xml:space="preserve"> FORMTEXT </w:instrText>
            </w:r>
            <w:r w:rsidRPr="00745799">
              <w:rPr>
                <w:i/>
                <w:color w:val="FF0000"/>
                <w:sz w:val="20"/>
                <w:lang w:val="en-US"/>
              </w:rPr>
            </w:r>
            <w:r w:rsidRPr="00745799">
              <w:rPr>
                <w:i/>
                <w:color w:val="FF0000"/>
                <w:sz w:val="20"/>
                <w:lang w:val="en-US"/>
              </w:rPr>
              <w:fldChar w:fldCharType="separate"/>
            </w:r>
            <w:r w:rsidRPr="00745799">
              <w:rPr>
                <w:i/>
                <w:color w:val="FF0000"/>
                <w:sz w:val="20"/>
                <w:lang w:val="en-US"/>
              </w:rPr>
              <w:t>Enter notes here</w:t>
            </w:r>
            <w:r w:rsidRPr="00745799">
              <w:rPr>
                <w:i/>
                <w:color w:val="FF0000"/>
                <w:sz w:val="20"/>
                <w:lang w:val="en-US"/>
              </w:rPr>
              <w:fldChar w:fldCharType="end"/>
            </w:r>
            <w:bookmarkEnd w:id="3"/>
          </w:p>
        </w:tc>
        <w:tc>
          <w:tcPr>
            <w:tcW w:w="1985" w:type="dxa"/>
            <w:gridSpan w:val="2"/>
            <w:tcBorders>
              <w:top w:val="single" w:sz="8" w:space="0" w:color="A6A6A6" w:themeColor="background1" w:themeShade="A6"/>
            </w:tcBorders>
            <w:vAlign w:val="bottom"/>
          </w:tcPr>
          <w:p w14:paraId="61C81447" w14:textId="77777777" w:rsidR="00FC128F" w:rsidRPr="00FC128F" w:rsidRDefault="00BB5988" w:rsidP="00BB5988">
            <w:pPr>
              <w:pStyle w:val="Notes"/>
              <w:rPr>
                <w:rFonts w:ascii="Courier" w:hAnsi="Courier"/>
                <w:sz w:val="21"/>
              </w:rPr>
            </w:pPr>
            <w:r>
              <w:rPr>
                <w:lang w:val="en-US"/>
              </w:rPr>
              <w:fldChar w:fldCharType="begin">
                <w:ffData>
                  <w:name w:val=""/>
                  <w:enabled/>
                  <w:calcOnExit w:val="0"/>
                  <w:statusText w:type="text" w:val="Check if activity completed"/>
                  <w:checkBox>
                    <w:sizeAuto/>
                    <w:default w:val="0"/>
                    <w:checked w:val="0"/>
                  </w:checkBox>
                </w:ffData>
              </w:fldChar>
            </w:r>
            <w:r>
              <w:rPr>
                <w:lang w:val="en-US"/>
              </w:rPr>
              <w:instrText xml:space="preserve"> FORMCHECKBOX </w:instrText>
            </w:r>
            <w:r w:rsidR="00C220D8">
              <w:rPr>
                <w:lang w:val="en-US"/>
              </w:rPr>
            </w:r>
            <w:r w:rsidR="00C220D8">
              <w:rPr>
                <w:lang w:val="en-US"/>
              </w:rPr>
              <w:fldChar w:fldCharType="separate"/>
            </w:r>
            <w:r>
              <w:rPr>
                <w:lang w:val="en-US"/>
              </w:rPr>
              <w:fldChar w:fldCharType="end"/>
            </w:r>
            <w:r>
              <w:t xml:space="preserve">   </w:t>
            </w:r>
            <w:bookmarkStart w:id="4" w:name="Text2"/>
            <w:r>
              <w:fldChar w:fldCharType="begin">
                <w:ffData>
                  <w:name w:val="Text2"/>
                  <w:enabled/>
                  <w:calcOnExit w:val="0"/>
                  <w:textInput>
                    <w:default w:val="Completed on"/>
                  </w:textInput>
                </w:ffData>
              </w:fldChar>
            </w:r>
            <w:r>
              <w:instrText xml:space="preserve"> FORMTEXT </w:instrText>
            </w:r>
            <w:r>
              <w:fldChar w:fldCharType="separate"/>
            </w:r>
            <w:r>
              <w:rPr>
                <w:noProof/>
              </w:rPr>
              <w:t>Completed on</w:t>
            </w:r>
            <w:r>
              <w:fldChar w:fldCharType="end"/>
            </w:r>
            <w:bookmarkEnd w:id="4"/>
          </w:p>
        </w:tc>
        <w:tc>
          <w:tcPr>
            <w:tcW w:w="1134" w:type="dxa"/>
            <w:tcBorders>
              <w:top w:val="single" w:sz="8" w:space="0" w:color="A6A6A6" w:themeColor="background1" w:themeShade="A6"/>
            </w:tcBorders>
          </w:tcPr>
          <w:p w14:paraId="53BEE3F3" w14:textId="77777777" w:rsidR="00FC128F" w:rsidRPr="00FC128F" w:rsidRDefault="00FC128F" w:rsidP="00500AF3">
            <w:pPr>
              <w:pStyle w:val="Action-Body-Text"/>
              <w:rPr>
                <w:rFonts w:ascii="Courier" w:hAnsi="Courier"/>
                <w:sz w:val="21"/>
              </w:rPr>
            </w:pPr>
          </w:p>
        </w:tc>
      </w:tr>
      <w:tr w:rsidR="00C80BED" w:rsidRPr="00FC128F" w14:paraId="3B1157CF" w14:textId="77777777">
        <w:trPr>
          <w:trHeight w:hRule="exact" w:val="113"/>
        </w:trPr>
        <w:tc>
          <w:tcPr>
            <w:tcW w:w="1020" w:type="dxa"/>
          </w:tcPr>
          <w:p w14:paraId="5766A0FE" w14:textId="77777777" w:rsidR="00C80BED" w:rsidRPr="00FC128F" w:rsidRDefault="00C80BED" w:rsidP="00FC128F">
            <w:pPr>
              <w:pStyle w:val="Action-Number-Body"/>
            </w:pPr>
          </w:p>
        </w:tc>
        <w:tc>
          <w:tcPr>
            <w:tcW w:w="4933" w:type="dxa"/>
          </w:tcPr>
          <w:p w14:paraId="173B10A2" w14:textId="77777777" w:rsidR="00C80BED" w:rsidRPr="00FC128F" w:rsidRDefault="00C80BED" w:rsidP="00FC128F">
            <w:pPr>
              <w:pStyle w:val="Action-Body-Text"/>
              <w:rPr>
                <w:rFonts w:ascii="Courier" w:hAnsi="Courier"/>
                <w:sz w:val="21"/>
              </w:rPr>
            </w:pPr>
          </w:p>
        </w:tc>
        <w:tc>
          <w:tcPr>
            <w:tcW w:w="1985" w:type="dxa"/>
            <w:gridSpan w:val="2"/>
            <w:vAlign w:val="bottom"/>
          </w:tcPr>
          <w:p w14:paraId="4FF9E0F4" w14:textId="77777777" w:rsidR="00C80BED" w:rsidRPr="00FC128F" w:rsidRDefault="00C80BED" w:rsidP="00BB5988">
            <w:pPr>
              <w:rPr>
                <w:rFonts w:ascii="Courier" w:hAnsi="Courier"/>
                <w:sz w:val="21"/>
              </w:rPr>
            </w:pPr>
          </w:p>
        </w:tc>
        <w:tc>
          <w:tcPr>
            <w:tcW w:w="1134" w:type="dxa"/>
          </w:tcPr>
          <w:p w14:paraId="4037E322" w14:textId="77777777" w:rsidR="00C80BED" w:rsidRPr="00FC128F" w:rsidRDefault="00C80BED" w:rsidP="00500AF3">
            <w:pPr>
              <w:pStyle w:val="Action-Body-Text"/>
              <w:rPr>
                <w:rFonts w:ascii="Courier" w:hAnsi="Courier"/>
                <w:sz w:val="21"/>
              </w:rPr>
            </w:pPr>
          </w:p>
        </w:tc>
      </w:tr>
      <w:tr w:rsidR="00C80BED" w:rsidRPr="00FC128F" w14:paraId="7D1F3743" w14:textId="77777777">
        <w:trPr>
          <w:trHeight w:hRule="exact" w:val="113"/>
        </w:trPr>
        <w:tc>
          <w:tcPr>
            <w:tcW w:w="1020" w:type="dxa"/>
            <w:tcBorders>
              <w:bottom w:val="single" w:sz="8" w:space="0" w:color="A6A6A6" w:themeColor="background1" w:themeShade="A6"/>
            </w:tcBorders>
          </w:tcPr>
          <w:p w14:paraId="23626C7A" w14:textId="77777777" w:rsidR="00C80BED" w:rsidRDefault="00C80BED" w:rsidP="00FC128F">
            <w:pPr>
              <w:pStyle w:val="Action-Number-Body"/>
            </w:pPr>
          </w:p>
          <w:p w14:paraId="11E85AB7" w14:textId="77777777" w:rsidR="00745799" w:rsidRDefault="00745799" w:rsidP="00FC128F">
            <w:pPr>
              <w:pStyle w:val="Action-Number-Body"/>
            </w:pPr>
          </w:p>
          <w:p w14:paraId="19ECE285" w14:textId="77777777" w:rsidR="00745799" w:rsidRPr="00FC128F" w:rsidRDefault="00745799" w:rsidP="00FC128F">
            <w:pPr>
              <w:pStyle w:val="Action-Number-Body"/>
            </w:pPr>
          </w:p>
        </w:tc>
        <w:tc>
          <w:tcPr>
            <w:tcW w:w="4933" w:type="dxa"/>
            <w:tcBorders>
              <w:bottom w:val="single" w:sz="8" w:space="0" w:color="A6A6A6" w:themeColor="background1" w:themeShade="A6"/>
            </w:tcBorders>
          </w:tcPr>
          <w:p w14:paraId="2FBAB919"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295BB113"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DA4FA32" w14:textId="77777777" w:rsidR="00C80BED" w:rsidRPr="00FC128F" w:rsidRDefault="00C80BED" w:rsidP="00500AF3">
            <w:pPr>
              <w:pStyle w:val="Action-Body-Text"/>
              <w:rPr>
                <w:rFonts w:ascii="Courier" w:hAnsi="Courier"/>
                <w:sz w:val="21"/>
              </w:rPr>
            </w:pPr>
          </w:p>
        </w:tc>
      </w:tr>
      <w:tr w:rsidR="00FC128F" w:rsidRPr="00FC128F" w14:paraId="1331C0DD" w14:textId="77777777">
        <w:tc>
          <w:tcPr>
            <w:tcW w:w="1020" w:type="dxa"/>
            <w:tcBorders>
              <w:top w:val="single" w:sz="8" w:space="0" w:color="A6A6A6" w:themeColor="background1" w:themeShade="A6"/>
            </w:tcBorders>
            <w:shd w:val="clear" w:color="auto" w:fill="D9D9D9" w:themeFill="background1" w:themeFillShade="D9"/>
          </w:tcPr>
          <w:p w14:paraId="31980325" w14:textId="63B548DB" w:rsidR="00FC128F" w:rsidRPr="00FC128F" w:rsidRDefault="00C45319" w:rsidP="00FC128F">
            <w:pPr>
              <w:pStyle w:val="Action-Number-Body"/>
            </w:pPr>
            <w:r>
              <w:t>2.</w:t>
            </w:r>
          </w:p>
        </w:tc>
        <w:tc>
          <w:tcPr>
            <w:tcW w:w="4933" w:type="dxa"/>
            <w:tcBorders>
              <w:top w:val="single" w:sz="8" w:space="0" w:color="A6A6A6" w:themeColor="background1" w:themeShade="A6"/>
            </w:tcBorders>
          </w:tcPr>
          <w:p w14:paraId="4EC74CBA" w14:textId="77777777" w:rsidR="00B22645" w:rsidRDefault="00B22645" w:rsidP="00D26110">
            <w:pPr>
              <w:pStyle w:val="Action-Body-Text"/>
            </w:pPr>
            <w:r w:rsidRPr="00B22645">
              <w:t>Check that all unsuccessful tenderers have been properly notified.</w:t>
            </w:r>
          </w:p>
          <w:p w14:paraId="2CC752B8" w14:textId="32FA7E2D" w:rsidR="00FC128F" w:rsidRPr="00FC128F" w:rsidRDefault="00C45319" w:rsidP="00D26110">
            <w:pPr>
              <w:pStyle w:val="Action-Body-Text"/>
            </w:pPr>
            <w:r w:rsidRPr="00745799">
              <w:rPr>
                <w:i/>
                <w:color w:val="FF0000"/>
                <w:sz w:val="20"/>
                <w:lang w:val="en-US"/>
              </w:rPr>
              <w:fldChar w:fldCharType="begin">
                <w:ffData>
                  <w:name w:val="Text1"/>
                  <w:enabled/>
                  <w:calcOnExit w:val="0"/>
                  <w:textInput>
                    <w:default w:val="Enter notes here"/>
                  </w:textInput>
                </w:ffData>
              </w:fldChar>
            </w:r>
            <w:r w:rsidRPr="00745799">
              <w:rPr>
                <w:i/>
                <w:color w:val="FF0000"/>
                <w:sz w:val="20"/>
                <w:lang w:val="en-US"/>
              </w:rPr>
              <w:instrText xml:space="preserve"> FORMTEXT </w:instrText>
            </w:r>
            <w:r w:rsidRPr="00745799">
              <w:rPr>
                <w:i/>
                <w:color w:val="FF0000"/>
                <w:sz w:val="20"/>
                <w:lang w:val="en-US"/>
              </w:rPr>
            </w:r>
            <w:r w:rsidRPr="00745799">
              <w:rPr>
                <w:i/>
                <w:color w:val="FF0000"/>
                <w:sz w:val="20"/>
                <w:lang w:val="en-US"/>
              </w:rPr>
              <w:fldChar w:fldCharType="separate"/>
            </w:r>
            <w:r w:rsidRPr="00745799">
              <w:rPr>
                <w:i/>
                <w:color w:val="FF0000"/>
                <w:sz w:val="20"/>
                <w:lang w:val="en-US"/>
              </w:rPr>
              <w:t>Enter notes here</w:t>
            </w:r>
            <w:r w:rsidRPr="00745799">
              <w:rPr>
                <w:i/>
                <w:color w:val="FF0000"/>
                <w:sz w:val="20"/>
                <w:lang w:val="en-US"/>
              </w:rPr>
              <w:fldChar w:fldCharType="end"/>
            </w:r>
          </w:p>
        </w:tc>
        <w:tc>
          <w:tcPr>
            <w:tcW w:w="1985" w:type="dxa"/>
            <w:gridSpan w:val="2"/>
            <w:tcBorders>
              <w:top w:val="single" w:sz="8" w:space="0" w:color="A6A6A6" w:themeColor="background1" w:themeShade="A6"/>
            </w:tcBorders>
            <w:vAlign w:val="bottom"/>
          </w:tcPr>
          <w:p w14:paraId="75BD2692" w14:textId="77777777" w:rsidR="00FC128F" w:rsidRPr="00FC128F" w:rsidRDefault="00745799" w:rsidP="003A05CE">
            <w:pPr>
              <w:pStyle w:val="Notes"/>
              <w:rPr>
                <w:rFonts w:ascii="Courier" w:hAnsi="Courier"/>
                <w:sz w:val="21"/>
              </w:rPr>
            </w:pPr>
            <w:r>
              <w:rPr>
                <w:lang w:val="en-US"/>
              </w:rPr>
              <w:fldChar w:fldCharType="begin">
                <w:ffData>
                  <w:name w:val=""/>
                  <w:enabled/>
                  <w:calcOnExit w:val="0"/>
                  <w:statusText w:type="text" w:val="Check if activity completed"/>
                  <w:checkBox>
                    <w:sizeAuto/>
                    <w:default w:val="0"/>
                  </w:checkBox>
                </w:ffData>
              </w:fldChar>
            </w:r>
            <w:r>
              <w:rPr>
                <w:lang w:val="en-US"/>
              </w:rPr>
              <w:instrText xml:space="preserve"> FORMCHECKBOX </w:instrText>
            </w:r>
            <w:r w:rsidR="00C220D8">
              <w:rPr>
                <w:lang w:val="en-US"/>
              </w:rPr>
            </w:r>
            <w:r w:rsidR="00C220D8">
              <w:rPr>
                <w:lang w:val="en-US"/>
              </w:rPr>
              <w:fldChar w:fldCharType="separate"/>
            </w:r>
            <w:r>
              <w:rPr>
                <w:lang w:val="en-US"/>
              </w:rPr>
              <w:fldChar w:fldCharType="end"/>
            </w:r>
            <w:r>
              <w:t xml:space="preserve">   </w:t>
            </w:r>
            <w:r>
              <w:fldChar w:fldCharType="begin">
                <w:ffData>
                  <w:name w:val="Text2"/>
                  <w:enabled/>
                  <w:calcOnExit w:val="0"/>
                  <w:textInput>
                    <w:default w:val="Completed on"/>
                  </w:textInput>
                </w:ffData>
              </w:fldChar>
            </w:r>
            <w:r>
              <w:instrText xml:space="preserve"> FORMTEXT </w:instrText>
            </w:r>
            <w:r>
              <w:fldChar w:fldCharType="separate"/>
            </w:r>
            <w:r>
              <w:rPr>
                <w:noProof/>
              </w:rPr>
              <w:t>Completed on</w:t>
            </w:r>
            <w:r>
              <w:fldChar w:fldCharType="end"/>
            </w:r>
          </w:p>
        </w:tc>
        <w:tc>
          <w:tcPr>
            <w:tcW w:w="1134" w:type="dxa"/>
            <w:tcBorders>
              <w:top w:val="single" w:sz="8" w:space="0" w:color="A6A6A6" w:themeColor="background1" w:themeShade="A6"/>
            </w:tcBorders>
          </w:tcPr>
          <w:p w14:paraId="747DA50C" w14:textId="77777777" w:rsidR="00FC128F" w:rsidRPr="00FC128F" w:rsidRDefault="00FC128F" w:rsidP="00500AF3">
            <w:pPr>
              <w:pStyle w:val="Action-Body-Text"/>
              <w:rPr>
                <w:rFonts w:ascii="Courier" w:hAnsi="Courier"/>
                <w:sz w:val="21"/>
              </w:rPr>
            </w:pPr>
          </w:p>
        </w:tc>
      </w:tr>
      <w:tr w:rsidR="00C80BED" w:rsidRPr="00FC128F" w14:paraId="663F5E59" w14:textId="77777777">
        <w:trPr>
          <w:trHeight w:hRule="exact" w:val="113"/>
        </w:trPr>
        <w:tc>
          <w:tcPr>
            <w:tcW w:w="1020" w:type="dxa"/>
          </w:tcPr>
          <w:p w14:paraId="76C0895E" w14:textId="77777777" w:rsidR="00C80BED" w:rsidRPr="00FC128F" w:rsidRDefault="00C80BED" w:rsidP="00FC128F">
            <w:pPr>
              <w:pStyle w:val="Action-Number-Body"/>
            </w:pPr>
          </w:p>
        </w:tc>
        <w:tc>
          <w:tcPr>
            <w:tcW w:w="4933" w:type="dxa"/>
          </w:tcPr>
          <w:p w14:paraId="5362C5FF" w14:textId="77777777" w:rsidR="00C80BED" w:rsidRPr="00FC128F" w:rsidRDefault="00C80BED" w:rsidP="00FC128F">
            <w:pPr>
              <w:pStyle w:val="Action-Body-Text"/>
              <w:rPr>
                <w:rFonts w:ascii="Courier" w:hAnsi="Courier"/>
                <w:sz w:val="21"/>
              </w:rPr>
            </w:pPr>
          </w:p>
        </w:tc>
        <w:tc>
          <w:tcPr>
            <w:tcW w:w="1985" w:type="dxa"/>
            <w:gridSpan w:val="2"/>
            <w:vAlign w:val="bottom"/>
          </w:tcPr>
          <w:p w14:paraId="0F52A261" w14:textId="77777777" w:rsidR="00C80BED" w:rsidRPr="00FC128F" w:rsidRDefault="00C80BED" w:rsidP="00BB5988">
            <w:pPr>
              <w:rPr>
                <w:rFonts w:ascii="Courier" w:hAnsi="Courier"/>
                <w:sz w:val="21"/>
              </w:rPr>
            </w:pPr>
          </w:p>
        </w:tc>
        <w:tc>
          <w:tcPr>
            <w:tcW w:w="1134" w:type="dxa"/>
          </w:tcPr>
          <w:p w14:paraId="702C1570" w14:textId="77777777" w:rsidR="00C80BED" w:rsidRPr="00FC128F" w:rsidRDefault="00C80BED" w:rsidP="00500AF3">
            <w:pPr>
              <w:pStyle w:val="Action-Body-Text"/>
              <w:rPr>
                <w:rFonts w:ascii="Courier" w:hAnsi="Courier"/>
                <w:sz w:val="21"/>
              </w:rPr>
            </w:pPr>
          </w:p>
        </w:tc>
      </w:tr>
      <w:tr w:rsidR="00C80BED" w:rsidRPr="00FC128F" w14:paraId="6DE904DB" w14:textId="77777777">
        <w:trPr>
          <w:trHeight w:hRule="exact" w:val="113"/>
        </w:trPr>
        <w:tc>
          <w:tcPr>
            <w:tcW w:w="1020" w:type="dxa"/>
            <w:tcBorders>
              <w:bottom w:val="single" w:sz="8" w:space="0" w:color="A6A6A6" w:themeColor="background1" w:themeShade="A6"/>
            </w:tcBorders>
          </w:tcPr>
          <w:p w14:paraId="2813757E"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0D8F319A"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96E97B8"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2BF3F38" w14:textId="77777777" w:rsidR="00C80BED" w:rsidRPr="00FC128F" w:rsidRDefault="00C80BED" w:rsidP="00500AF3">
            <w:pPr>
              <w:pStyle w:val="Action-Body-Text"/>
              <w:rPr>
                <w:rFonts w:ascii="Courier" w:hAnsi="Courier"/>
                <w:sz w:val="21"/>
              </w:rPr>
            </w:pPr>
          </w:p>
        </w:tc>
      </w:tr>
      <w:tr w:rsidR="00FC128F" w:rsidRPr="00FC128F" w14:paraId="18A81255" w14:textId="77777777">
        <w:tc>
          <w:tcPr>
            <w:tcW w:w="1020" w:type="dxa"/>
            <w:tcBorders>
              <w:top w:val="single" w:sz="8" w:space="0" w:color="A6A6A6" w:themeColor="background1" w:themeShade="A6"/>
            </w:tcBorders>
            <w:shd w:val="clear" w:color="auto" w:fill="D9D9D9" w:themeFill="background1" w:themeFillShade="D9"/>
          </w:tcPr>
          <w:p w14:paraId="1F6C4AA2" w14:textId="7950C3EB" w:rsidR="00FC128F" w:rsidRPr="00FC128F" w:rsidRDefault="00C45319" w:rsidP="00FC128F">
            <w:pPr>
              <w:pStyle w:val="Action-Number-Body"/>
            </w:pPr>
            <w:r>
              <w:t>3.</w:t>
            </w:r>
          </w:p>
        </w:tc>
        <w:tc>
          <w:tcPr>
            <w:tcW w:w="4933" w:type="dxa"/>
            <w:tcBorders>
              <w:top w:val="single" w:sz="8" w:space="0" w:color="A6A6A6" w:themeColor="background1" w:themeShade="A6"/>
            </w:tcBorders>
          </w:tcPr>
          <w:p w14:paraId="1E1373BF" w14:textId="72F6CAFF" w:rsidR="00B22645" w:rsidRDefault="00B22645" w:rsidP="00B22645">
            <w:pPr>
              <w:pStyle w:val="Action-Body-Text"/>
            </w:pPr>
            <w:r>
              <w:t>Remind the client of their responsibility for the building in terms of insurance, security and maintenance.</w:t>
            </w:r>
          </w:p>
          <w:p w14:paraId="61DF4113" w14:textId="77777777" w:rsidR="00B22645" w:rsidRDefault="00B22645" w:rsidP="00B22645">
            <w:pPr>
              <w:pStyle w:val="Notes"/>
            </w:pPr>
          </w:p>
          <w:p w14:paraId="03E44D98" w14:textId="6B4C1C1C" w:rsidR="00FC128F" w:rsidRPr="00FC128F" w:rsidRDefault="003A05CE" w:rsidP="00B22645">
            <w:pPr>
              <w:pStyle w:val="Notes"/>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688166E1" w14:textId="77777777" w:rsidR="00FC128F" w:rsidRPr="00FC128F" w:rsidRDefault="003A05CE" w:rsidP="003A05CE">
            <w:pPr>
              <w:pStyle w:val="Notes"/>
              <w:rPr>
                <w:rFonts w:ascii="Courier" w:hAnsi="Courier"/>
                <w:sz w:val="21"/>
              </w:rPr>
            </w:pPr>
            <w:r>
              <w:rPr>
                <w:lang w:val="en-US"/>
              </w:rPr>
              <w:fldChar w:fldCharType="begin">
                <w:ffData>
                  <w:name w:val=""/>
                  <w:enabled/>
                  <w:calcOnExit w:val="0"/>
                  <w:statusText w:type="text" w:val="Check if activity completed"/>
                  <w:checkBox>
                    <w:sizeAuto/>
                    <w:default w:val="0"/>
                  </w:checkBox>
                </w:ffData>
              </w:fldChar>
            </w:r>
            <w:r>
              <w:rPr>
                <w:lang w:val="en-US"/>
              </w:rPr>
              <w:instrText xml:space="preserve"> FORMCHECKBOX </w:instrText>
            </w:r>
            <w:r w:rsidR="00C220D8">
              <w:rPr>
                <w:lang w:val="en-US"/>
              </w:rPr>
            </w:r>
            <w:r w:rsidR="00C220D8">
              <w:rPr>
                <w:lang w:val="en-US"/>
              </w:rPr>
              <w:fldChar w:fldCharType="separate"/>
            </w:r>
            <w:r>
              <w:rPr>
                <w:lang w:val="en-US"/>
              </w:rPr>
              <w:fldChar w:fldCharType="end"/>
            </w:r>
            <w:r>
              <w:t xml:space="preserve">   </w:t>
            </w:r>
            <w:r>
              <w:fldChar w:fldCharType="begin">
                <w:ffData>
                  <w:name w:val="Text2"/>
                  <w:enabled/>
                  <w:calcOnExit w:val="0"/>
                  <w:textInput>
                    <w:default w:val="Completed on"/>
                  </w:textInput>
                </w:ffData>
              </w:fldChar>
            </w:r>
            <w:r>
              <w:instrText xml:space="preserve"> FORMTEXT </w:instrText>
            </w:r>
            <w:r>
              <w:fldChar w:fldCharType="separate"/>
            </w:r>
            <w:r>
              <w:rPr>
                <w:noProof/>
              </w:rPr>
              <w:t>Completed on</w:t>
            </w:r>
            <w:r>
              <w:fldChar w:fldCharType="end"/>
            </w:r>
          </w:p>
        </w:tc>
        <w:tc>
          <w:tcPr>
            <w:tcW w:w="1134" w:type="dxa"/>
            <w:tcBorders>
              <w:top w:val="single" w:sz="8" w:space="0" w:color="A6A6A6" w:themeColor="background1" w:themeShade="A6"/>
            </w:tcBorders>
          </w:tcPr>
          <w:p w14:paraId="4754BB73" w14:textId="77777777" w:rsidR="00FC128F" w:rsidRPr="00FC128F" w:rsidRDefault="00FC128F" w:rsidP="00500AF3">
            <w:pPr>
              <w:pStyle w:val="Action-Body-Text"/>
              <w:rPr>
                <w:rFonts w:ascii="Courier" w:hAnsi="Courier"/>
                <w:sz w:val="21"/>
              </w:rPr>
            </w:pPr>
          </w:p>
        </w:tc>
      </w:tr>
      <w:tr w:rsidR="00C80BED" w:rsidRPr="00FC128F" w14:paraId="1A3C8F75" w14:textId="77777777">
        <w:trPr>
          <w:trHeight w:hRule="exact" w:val="113"/>
        </w:trPr>
        <w:tc>
          <w:tcPr>
            <w:tcW w:w="1020" w:type="dxa"/>
          </w:tcPr>
          <w:p w14:paraId="02D3FB68" w14:textId="77777777" w:rsidR="00C80BED" w:rsidRPr="00FC128F" w:rsidRDefault="00C80BED" w:rsidP="00FC128F">
            <w:pPr>
              <w:pStyle w:val="Action-Number-Body"/>
            </w:pPr>
          </w:p>
        </w:tc>
        <w:tc>
          <w:tcPr>
            <w:tcW w:w="4933" w:type="dxa"/>
          </w:tcPr>
          <w:p w14:paraId="196084EC" w14:textId="77777777" w:rsidR="00C80BED" w:rsidRPr="00FC128F" w:rsidRDefault="00C80BED" w:rsidP="00FC128F">
            <w:pPr>
              <w:pStyle w:val="Action-Body-Text"/>
              <w:rPr>
                <w:rFonts w:ascii="Courier" w:hAnsi="Courier"/>
                <w:sz w:val="21"/>
              </w:rPr>
            </w:pPr>
          </w:p>
        </w:tc>
        <w:tc>
          <w:tcPr>
            <w:tcW w:w="1985" w:type="dxa"/>
            <w:gridSpan w:val="2"/>
            <w:vAlign w:val="bottom"/>
          </w:tcPr>
          <w:p w14:paraId="26D817CC" w14:textId="77777777" w:rsidR="00C80BED" w:rsidRPr="00FC128F" w:rsidRDefault="00C80BED" w:rsidP="00BB5988">
            <w:pPr>
              <w:rPr>
                <w:rFonts w:ascii="Courier" w:hAnsi="Courier"/>
                <w:sz w:val="21"/>
              </w:rPr>
            </w:pPr>
          </w:p>
        </w:tc>
        <w:tc>
          <w:tcPr>
            <w:tcW w:w="1134" w:type="dxa"/>
          </w:tcPr>
          <w:p w14:paraId="4B15B138" w14:textId="77777777" w:rsidR="00C80BED" w:rsidRPr="00FC128F" w:rsidRDefault="00C80BED" w:rsidP="00500AF3">
            <w:pPr>
              <w:pStyle w:val="Action-Body-Text"/>
              <w:rPr>
                <w:rFonts w:ascii="Courier" w:hAnsi="Courier"/>
                <w:sz w:val="21"/>
              </w:rPr>
            </w:pPr>
          </w:p>
        </w:tc>
      </w:tr>
      <w:tr w:rsidR="00C80BED" w:rsidRPr="00FC128F" w14:paraId="4559190E" w14:textId="77777777">
        <w:trPr>
          <w:trHeight w:hRule="exact" w:val="113"/>
        </w:trPr>
        <w:tc>
          <w:tcPr>
            <w:tcW w:w="1020" w:type="dxa"/>
            <w:tcBorders>
              <w:bottom w:val="single" w:sz="8" w:space="0" w:color="A6A6A6" w:themeColor="background1" w:themeShade="A6"/>
            </w:tcBorders>
          </w:tcPr>
          <w:p w14:paraId="20583460"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72DE1B8B"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DD38713"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46F1CD2D" w14:textId="77777777" w:rsidR="00C80BED" w:rsidRPr="00FC128F" w:rsidRDefault="00C80BED" w:rsidP="00500AF3">
            <w:pPr>
              <w:pStyle w:val="Action-Body-Text"/>
              <w:rPr>
                <w:rFonts w:ascii="Courier" w:hAnsi="Courier"/>
                <w:sz w:val="21"/>
              </w:rPr>
            </w:pPr>
          </w:p>
        </w:tc>
      </w:tr>
      <w:tr w:rsidR="00745799" w:rsidRPr="00FC128F" w14:paraId="17FA5346" w14:textId="77777777">
        <w:trPr>
          <w:gridAfter w:val="2"/>
          <w:wAfter w:w="1985" w:type="dxa"/>
        </w:trPr>
        <w:tc>
          <w:tcPr>
            <w:tcW w:w="1020" w:type="dxa"/>
            <w:tcBorders>
              <w:top w:val="single" w:sz="8" w:space="0" w:color="A6A6A6" w:themeColor="background1" w:themeShade="A6"/>
            </w:tcBorders>
            <w:shd w:val="clear" w:color="auto" w:fill="D9D9D9" w:themeFill="background1" w:themeFillShade="D9"/>
          </w:tcPr>
          <w:p w14:paraId="06230289" w14:textId="0A2D4C5E" w:rsidR="00745799" w:rsidRPr="00FC128F" w:rsidRDefault="00C45319" w:rsidP="00FC128F">
            <w:pPr>
              <w:pStyle w:val="Action-Number-Body"/>
            </w:pPr>
            <w:r>
              <w:t>4.</w:t>
            </w:r>
          </w:p>
        </w:tc>
        <w:tc>
          <w:tcPr>
            <w:tcW w:w="4933" w:type="dxa"/>
            <w:tcBorders>
              <w:top w:val="single" w:sz="8" w:space="0" w:color="A6A6A6" w:themeColor="background1" w:themeShade="A6"/>
            </w:tcBorders>
          </w:tcPr>
          <w:p w14:paraId="39DD6C80" w14:textId="77777777" w:rsidR="00B22645" w:rsidRDefault="00B22645" w:rsidP="00C45319">
            <w:pPr>
              <w:pStyle w:val="Action-Body-Text"/>
            </w:pPr>
            <w:r w:rsidRPr="00B22645">
              <w:t>Compile a directory of all parties involved in the construction stage.</w:t>
            </w:r>
          </w:p>
          <w:p w14:paraId="0A018F9F" w14:textId="1217E5F4" w:rsidR="00745799" w:rsidRPr="00745799" w:rsidRDefault="00745799" w:rsidP="00C45319">
            <w:pPr>
              <w:pStyle w:val="Action-Body-Text"/>
              <w:rPr>
                <w:i/>
                <w:color w:val="FF0000"/>
              </w:rPr>
            </w:pPr>
            <w:r w:rsidRPr="00745799">
              <w:rPr>
                <w:i/>
                <w:color w:val="FF0000"/>
                <w:sz w:val="20"/>
                <w:lang w:val="en-US"/>
              </w:rPr>
              <w:fldChar w:fldCharType="begin">
                <w:ffData>
                  <w:name w:val="Text1"/>
                  <w:enabled/>
                  <w:calcOnExit w:val="0"/>
                  <w:textInput>
                    <w:default w:val="Enter notes here"/>
                  </w:textInput>
                </w:ffData>
              </w:fldChar>
            </w:r>
            <w:r w:rsidRPr="00745799">
              <w:rPr>
                <w:i/>
                <w:color w:val="FF0000"/>
                <w:sz w:val="20"/>
                <w:lang w:val="en-US"/>
              </w:rPr>
              <w:instrText xml:space="preserve"> FORMTEXT </w:instrText>
            </w:r>
            <w:r w:rsidRPr="00745799">
              <w:rPr>
                <w:i/>
                <w:color w:val="FF0000"/>
                <w:sz w:val="20"/>
                <w:lang w:val="en-US"/>
              </w:rPr>
            </w:r>
            <w:r w:rsidRPr="00745799">
              <w:rPr>
                <w:i/>
                <w:color w:val="FF0000"/>
                <w:sz w:val="20"/>
                <w:lang w:val="en-US"/>
              </w:rPr>
              <w:fldChar w:fldCharType="separate"/>
            </w:r>
            <w:r w:rsidRPr="00745799">
              <w:rPr>
                <w:i/>
                <w:noProof/>
                <w:color w:val="FF0000"/>
                <w:sz w:val="20"/>
                <w:lang w:val="en-US"/>
              </w:rPr>
              <w:t>Enter notes here</w:t>
            </w:r>
            <w:r w:rsidRPr="00745799">
              <w:rPr>
                <w:i/>
                <w:color w:val="FF0000"/>
                <w:sz w:val="20"/>
                <w:lang w:val="en-US"/>
              </w:rPr>
              <w:fldChar w:fldCharType="end"/>
            </w:r>
          </w:p>
        </w:tc>
        <w:tc>
          <w:tcPr>
            <w:tcW w:w="1134" w:type="dxa"/>
            <w:tcBorders>
              <w:top w:val="single" w:sz="8" w:space="0" w:color="A6A6A6" w:themeColor="background1" w:themeShade="A6"/>
            </w:tcBorders>
          </w:tcPr>
          <w:p w14:paraId="78EF8626" w14:textId="77777777" w:rsidR="00745799" w:rsidRPr="00FC128F" w:rsidRDefault="00745799" w:rsidP="00500AF3">
            <w:pPr>
              <w:pStyle w:val="Action-Body-Text"/>
              <w:rPr>
                <w:rFonts w:ascii="Courier" w:hAnsi="Courier"/>
                <w:sz w:val="21"/>
              </w:rPr>
            </w:pPr>
          </w:p>
        </w:tc>
      </w:tr>
      <w:tr w:rsidR="00C80BED" w:rsidRPr="00FC128F" w14:paraId="617E033E" w14:textId="77777777">
        <w:trPr>
          <w:trHeight w:hRule="exact" w:val="113"/>
        </w:trPr>
        <w:tc>
          <w:tcPr>
            <w:tcW w:w="1020" w:type="dxa"/>
            <w:tcBorders>
              <w:bottom w:val="single" w:sz="8" w:space="0" w:color="A6A6A6" w:themeColor="background1" w:themeShade="A6"/>
            </w:tcBorders>
          </w:tcPr>
          <w:p w14:paraId="65371AFA"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0E12E701"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0634C059"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0C3C58A" w14:textId="77777777" w:rsidR="00C80BED" w:rsidRPr="00FC128F" w:rsidRDefault="00C80BED" w:rsidP="00500AF3">
            <w:pPr>
              <w:pStyle w:val="Action-Body-Text"/>
              <w:rPr>
                <w:rFonts w:ascii="Courier" w:hAnsi="Courier"/>
                <w:sz w:val="21"/>
              </w:rPr>
            </w:pPr>
          </w:p>
        </w:tc>
      </w:tr>
      <w:tr w:rsidR="00334DA0" w:rsidRPr="00FC128F" w14:paraId="75BD102E" w14:textId="77777777">
        <w:tc>
          <w:tcPr>
            <w:tcW w:w="1020" w:type="dxa"/>
            <w:tcBorders>
              <w:top w:val="single" w:sz="8" w:space="0" w:color="A6A6A6" w:themeColor="background1" w:themeShade="A6"/>
            </w:tcBorders>
            <w:shd w:val="clear" w:color="auto" w:fill="D9D9D9" w:themeFill="background1" w:themeFillShade="D9"/>
          </w:tcPr>
          <w:p w14:paraId="3A4F3FA2" w14:textId="47312427" w:rsidR="00334DA0" w:rsidRPr="00FC128F" w:rsidRDefault="00C45319" w:rsidP="00FC128F">
            <w:pPr>
              <w:pStyle w:val="Action-Number-Body"/>
            </w:pPr>
            <w:r>
              <w:t>5.</w:t>
            </w:r>
          </w:p>
        </w:tc>
        <w:tc>
          <w:tcPr>
            <w:tcW w:w="4933" w:type="dxa"/>
            <w:tcBorders>
              <w:top w:val="single" w:sz="8" w:space="0" w:color="A6A6A6" w:themeColor="background1" w:themeShade="A6"/>
            </w:tcBorders>
          </w:tcPr>
          <w:p w14:paraId="2D9D02CC" w14:textId="743D8DC8" w:rsidR="00B22645" w:rsidRDefault="00B22645" w:rsidP="00B22645">
            <w:pPr>
              <w:pStyle w:val="Action-Body-Text"/>
            </w:pPr>
            <w:r>
              <w:t>If applicable, remind the client of relevant statutory obligations under the CDM Regulations relating to the role of the principal designer and the competence of the principal contractor and other contractors’ performance in health and safety matters.</w:t>
            </w:r>
          </w:p>
          <w:p w14:paraId="36E26781" w14:textId="41296C23" w:rsidR="00B22645" w:rsidRDefault="00B22645" w:rsidP="00B22645">
            <w:pPr>
              <w:pStyle w:val="Action-Body-Text"/>
            </w:pPr>
            <w:r>
              <w:t>If applicable, remind the client of the requirement for a health and safety file to be deposited in a safe place at the completion of the project.</w:t>
            </w:r>
          </w:p>
          <w:p w14:paraId="18BB2D22" w14:textId="1113925B" w:rsidR="00334DA0" w:rsidRPr="00AD4F4D" w:rsidRDefault="00334DA0" w:rsidP="00B22645">
            <w:pPr>
              <w:pStyle w:val="Action-Body-Text"/>
              <w:rPr>
                <w:i/>
                <w:color w:val="FF0000"/>
              </w:rPr>
            </w:pPr>
            <w:r w:rsidRPr="00AD4F4D">
              <w:rPr>
                <w:i/>
                <w:color w:val="FF0000"/>
                <w:sz w:val="20"/>
                <w:lang w:val="en-US"/>
              </w:rPr>
              <w:fldChar w:fldCharType="begin">
                <w:ffData>
                  <w:name w:val="Text1"/>
                  <w:enabled/>
                  <w:calcOnExit w:val="0"/>
                  <w:textInput>
                    <w:default w:val="Enter notes here"/>
                  </w:textInput>
                </w:ffData>
              </w:fldChar>
            </w:r>
            <w:r w:rsidRPr="00AD4F4D">
              <w:rPr>
                <w:i/>
                <w:color w:val="FF0000"/>
                <w:sz w:val="20"/>
                <w:lang w:val="en-US"/>
              </w:rPr>
              <w:instrText xml:space="preserve"> FORMTEXT </w:instrText>
            </w:r>
            <w:r w:rsidRPr="00AD4F4D">
              <w:rPr>
                <w:i/>
                <w:color w:val="FF0000"/>
                <w:sz w:val="20"/>
                <w:lang w:val="en-US"/>
              </w:rPr>
            </w:r>
            <w:r w:rsidRPr="00AD4F4D">
              <w:rPr>
                <w:i/>
                <w:color w:val="FF0000"/>
                <w:sz w:val="20"/>
                <w:lang w:val="en-US"/>
              </w:rPr>
              <w:fldChar w:fldCharType="separate"/>
            </w:r>
            <w:r w:rsidRPr="00AD4F4D">
              <w:rPr>
                <w:i/>
                <w:noProof/>
                <w:color w:val="FF0000"/>
                <w:sz w:val="20"/>
                <w:lang w:val="en-US"/>
              </w:rPr>
              <w:t>Enter notes here</w:t>
            </w:r>
            <w:r w:rsidRPr="00AD4F4D">
              <w:rPr>
                <w:i/>
                <w:color w:val="FF0000"/>
                <w:sz w:val="20"/>
                <w:lang w:val="en-US"/>
              </w:rPr>
              <w:fldChar w:fldCharType="end"/>
            </w:r>
          </w:p>
        </w:tc>
        <w:tc>
          <w:tcPr>
            <w:tcW w:w="1985" w:type="dxa"/>
            <w:gridSpan w:val="2"/>
            <w:tcBorders>
              <w:top w:val="single" w:sz="8" w:space="0" w:color="A6A6A6" w:themeColor="background1" w:themeShade="A6"/>
            </w:tcBorders>
            <w:vAlign w:val="bottom"/>
          </w:tcPr>
          <w:p w14:paraId="5FBF3FA6" w14:textId="77777777" w:rsidR="00334DA0" w:rsidRDefault="00334DA0" w:rsidP="00334DA0">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C220D8">
              <w:rPr>
                <w:lang w:val="en-US"/>
              </w:rPr>
            </w:r>
            <w:r w:rsidR="00C220D8">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6F9BC64" w14:textId="77777777" w:rsidR="00334DA0" w:rsidRPr="00FC128F" w:rsidRDefault="00334DA0" w:rsidP="00500AF3">
            <w:pPr>
              <w:pStyle w:val="Action-Body-Text"/>
              <w:rPr>
                <w:rFonts w:ascii="Courier" w:hAnsi="Courier"/>
                <w:sz w:val="21"/>
              </w:rPr>
            </w:pPr>
          </w:p>
        </w:tc>
      </w:tr>
      <w:tr w:rsidR="00C80BED" w:rsidRPr="00FC128F" w14:paraId="7BC67BB6" w14:textId="77777777">
        <w:trPr>
          <w:trHeight w:hRule="exact" w:val="113"/>
        </w:trPr>
        <w:tc>
          <w:tcPr>
            <w:tcW w:w="1020" w:type="dxa"/>
            <w:tcBorders>
              <w:bottom w:val="single" w:sz="8" w:space="0" w:color="A6A6A6" w:themeColor="background1" w:themeShade="A6"/>
            </w:tcBorders>
          </w:tcPr>
          <w:p w14:paraId="7122BC54"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5C9FDA06"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7B7C0D97"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61224BE5" w14:textId="77777777" w:rsidR="00C80BED" w:rsidRPr="00FC128F" w:rsidRDefault="00C80BED" w:rsidP="00500AF3">
            <w:pPr>
              <w:pStyle w:val="Action-Body-Text"/>
              <w:rPr>
                <w:rFonts w:ascii="Courier" w:hAnsi="Courier"/>
                <w:sz w:val="21"/>
              </w:rPr>
            </w:pPr>
          </w:p>
        </w:tc>
      </w:tr>
      <w:tr w:rsidR="00334DA0" w:rsidRPr="00FC128F" w14:paraId="4F718A26" w14:textId="77777777">
        <w:tc>
          <w:tcPr>
            <w:tcW w:w="1020" w:type="dxa"/>
            <w:tcBorders>
              <w:top w:val="single" w:sz="8" w:space="0" w:color="A6A6A6" w:themeColor="background1" w:themeShade="A6"/>
            </w:tcBorders>
            <w:shd w:val="clear" w:color="auto" w:fill="D9D9D9" w:themeFill="background1" w:themeFillShade="D9"/>
          </w:tcPr>
          <w:p w14:paraId="0884E810" w14:textId="687C5986" w:rsidR="00334DA0" w:rsidRPr="00FC128F" w:rsidRDefault="00C45319" w:rsidP="00FC128F">
            <w:pPr>
              <w:pStyle w:val="Action-Number-Body"/>
            </w:pPr>
            <w:r>
              <w:t>6.</w:t>
            </w:r>
          </w:p>
        </w:tc>
        <w:tc>
          <w:tcPr>
            <w:tcW w:w="4933" w:type="dxa"/>
            <w:tcBorders>
              <w:top w:val="single" w:sz="8" w:space="0" w:color="A6A6A6" w:themeColor="background1" w:themeShade="A6"/>
            </w:tcBorders>
          </w:tcPr>
          <w:p w14:paraId="435E872F" w14:textId="3DC38C19" w:rsidR="00B22645" w:rsidRDefault="00B22645" w:rsidP="00B22645">
            <w:pPr>
              <w:pStyle w:val="Action-Body-Text"/>
            </w:pPr>
            <w:r>
              <w:t>Check that any necessary approvals and consents have been obtained and are on file. If any are still outstanding, explain to the client the consequences of starting on site prematurely.</w:t>
            </w:r>
          </w:p>
          <w:p w14:paraId="47C190FF" w14:textId="37D49199" w:rsidR="00B22645" w:rsidRDefault="00B22645" w:rsidP="00B22645">
            <w:pPr>
              <w:pStyle w:val="Action-Body-Text"/>
            </w:pPr>
            <w:r>
              <w:t>It is wise to draw up an approvals and conditions tracker that identifies when and how each is discharged.</w:t>
            </w:r>
          </w:p>
          <w:p w14:paraId="7C0C6D0C" w14:textId="77777777" w:rsidR="00D26110" w:rsidRDefault="00D26110" w:rsidP="00D26110">
            <w:pPr>
              <w:pStyle w:val="Notes"/>
            </w:pPr>
          </w:p>
          <w:p w14:paraId="12DB3D5B" w14:textId="5B3ADBBB" w:rsidR="00334DA0" w:rsidRPr="00FC128F" w:rsidRDefault="00334DA0" w:rsidP="00D26110">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7FCD763D" w14:textId="77777777" w:rsidR="00334DA0" w:rsidRDefault="00334DA0" w:rsidP="00334DA0">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C220D8">
              <w:rPr>
                <w:lang w:val="en-US"/>
              </w:rPr>
            </w:r>
            <w:r w:rsidR="00C220D8">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083E0C7B" w14:textId="77777777" w:rsidR="00334DA0" w:rsidRPr="00FC128F" w:rsidRDefault="00334DA0" w:rsidP="00500AF3">
            <w:pPr>
              <w:pStyle w:val="Action-Body-Text"/>
              <w:rPr>
                <w:rFonts w:ascii="Courier" w:hAnsi="Courier"/>
                <w:sz w:val="21"/>
              </w:rPr>
            </w:pPr>
          </w:p>
        </w:tc>
      </w:tr>
      <w:tr w:rsidR="00C80BED" w:rsidRPr="00FC128F" w14:paraId="2ADBADFE" w14:textId="77777777">
        <w:trPr>
          <w:trHeight w:hRule="exact" w:val="113"/>
        </w:trPr>
        <w:tc>
          <w:tcPr>
            <w:tcW w:w="1020" w:type="dxa"/>
            <w:tcBorders>
              <w:bottom w:val="single" w:sz="8" w:space="0" w:color="A6A6A6" w:themeColor="background1" w:themeShade="A6"/>
            </w:tcBorders>
          </w:tcPr>
          <w:p w14:paraId="51CDA7E0"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59AE0E92"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0571DAD9"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7BE56835" w14:textId="77777777" w:rsidR="00C80BED" w:rsidRPr="00FC128F" w:rsidRDefault="00C80BED" w:rsidP="00500AF3">
            <w:pPr>
              <w:pStyle w:val="Action-Body-Text"/>
              <w:rPr>
                <w:rFonts w:ascii="Courier" w:hAnsi="Courier"/>
                <w:sz w:val="21"/>
              </w:rPr>
            </w:pPr>
          </w:p>
        </w:tc>
      </w:tr>
      <w:tr w:rsidR="00334DA0" w:rsidRPr="00FC128F" w14:paraId="7A711CD4" w14:textId="77777777">
        <w:tc>
          <w:tcPr>
            <w:tcW w:w="1020" w:type="dxa"/>
            <w:tcBorders>
              <w:top w:val="single" w:sz="8" w:space="0" w:color="A6A6A6" w:themeColor="background1" w:themeShade="A6"/>
            </w:tcBorders>
            <w:shd w:val="clear" w:color="auto" w:fill="D9D9D9" w:themeFill="background1" w:themeFillShade="D9"/>
          </w:tcPr>
          <w:p w14:paraId="48AEC31D" w14:textId="6F2CCE2E" w:rsidR="00334DA0" w:rsidRPr="00FC128F" w:rsidRDefault="00C45319" w:rsidP="00FC128F">
            <w:pPr>
              <w:pStyle w:val="Action-Number-Body"/>
            </w:pPr>
            <w:r>
              <w:t>7.</w:t>
            </w:r>
          </w:p>
        </w:tc>
        <w:tc>
          <w:tcPr>
            <w:tcW w:w="4933" w:type="dxa"/>
            <w:tcBorders>
              <w:top w:val="single" w:sz="8" w:space="0" w:color="A6A6A6" w:themeColor="background1" w:themeShade="A6"/>
            </w:tcBorders>
          </w:tcPr>
          <w:p w14:paraId="76ECB33D" w14:textId="6B48AF03" w:rsidR="00AD4F4D" w:rsidRPr="00AD4F4D" w:rsidRDefault="00B22645" w:rsidP="00AD4F4D">
            <w:pPr>
              <w:pStyle w:val="Action-Body-Text"/>
              <w:rPr>
                <w:i/>
              </w:rPr>
            </w:pPr>
            <w:r w:rsidRPr="00B22645">
              <w:t>Check with the client that all necessary party wall awards are in place.</w:t>
            </w:r>
            <w:r w:rsidR="00AD4F4D" w:rsidRPr="00AD4F4D">
              <w:rPr>
                <w:i/>
              </w:rPr>
              <w:t xml:space="preserve"> </w:t>
            </w:r>
            <w:r w:rsidR="00AD4F4D" w:rsidRPr="00AD4F4D">
              <w:rPr>
                <w:i/>
                <w:lang w:val="en-US"/>
              </w:rPr>
              <w:t xml:space="preserve"> </w:t>
            </w:r>
          </w:p>
          <w:p w14:paraId="71A5243E" w14:textId="77777777" w:rsidR="00334DA0" w:rsidRPr="00FC128F" w:rsidRDefault="00334DA0"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676C4CBE" w14:textId="77777777" w:rsidR="00AD4F4D" w:rsidRDefault="00AD4F4D" w:rsidP="00334DA0">
            <w:pPr>
              <w:pStyle w:val="Notes"/>
              <w:rPr>
                <w:lang w:val="en-US"/>
              </w:rPr>
            </w:pPr>
          </w:p>
          <w:p w14:paraId="40C8F65B" w14:textId="77777777" w:rsidR="00AD4F4D" w:rsidRDefault="00AD4F4D" w:rsidP="00334DA0">
            <w:pPr>
              <w:pStyle w:val="Notes"/>
              <w:rPr>
                <w:lang w:val="en-US"/>
              </w:rPr>
            </w:pPr>
          </w:p>
          <w:p w14:paraId="0DBE4B8E" w14:textId="77777777" w:rsidR="00AD4F4D" w:rsidRDefault="00AD4F4D" w:rsidP="00AD4F4D">
            <w:pPr>
              <w:rPr>
                <w:lang w:val="en-US" w:eastAsia="en-GB"/>
              </w:rPr>
            </w:pPr>
          </w:p>
          <w:p w14:paraId="0B5E78DD" w14:textId="339B5C07" w:rsidR="00334DA0" w:rsidRDefault="00334DA0" w:rsidP="00334DA0">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C220D8">
              <w:rPr>
                <w:lang w:val="en-US"/>
              </w:rPr>
            </w:r>
            <w:r w:rsidR="00C220D8">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24F620B" w14:textId="77777777" w:rsidR="00334DA0" w:rsidRPr="00FC128F" w:rsidRDefault="00334DA0" w:rsidP="00500AF3">
            <w:pPr>
              <w:pStyle w:val="Action-Body-Text"/>
              <w:rPr>
                <w:rFonts w:ascii="Courier" w:hAnsi="Courier"/>
                <w:sz w:val="21"/>
              </w:rPr>
            </w:pPr>
          </w:p>
        </w:tc>
      </w:tr>
      <w:tr w:rsidR="00C80BED" w:rsidRPr="00FC128F" w14:paraId="03111CDD" w14:textId="77777777">
        <w:trPr>
          <w:trHeight w:hRule="exact" w:val="113"/>
        </w:trPr>
        <w:tc>
          <w:tcPr>
            <w:tcW w:w="1020" w:type="dxa"/>
            <w:tcBorders>
              <w:bottom w:val="single" w:sz="8" w:space="0" w:color="F89B33"/>
            </w:tcBorders>
          </w:tcPr>
          <w:p w14:paraId="606BF33D" w14:textId="77777777" w:rsidR="00C80BED" w:rsidRPr="00FC128F" w:rsidRDefault="00C80BED" w:rsidP="00FC128F">
            <w:pPr>
              <w:pStyle w:val="Action-Number-Body"/>
            </w:pPr>
          </w:p>
        </w:tc>
        <w:tc>
          <w:tcPr>
            <w:tcW w:w="4933" w:type="dxa"/>
            <w:tcBorders>
              <w:bottom w:val="single" w:sz="8" w:space="0" w:color="F89B33"/>
            </w:tcBorders>
          </w:tcPr>
          <w:p w14:paraId="285F5FAD"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F89B33"/>
            </w:tcBorders>
            <w:vAlign w:val="bottom"/>
          </w:tcPr>
          <w:p w14:paraId="6DE634A1" w14:textId="77777777" w:rsidR="00C80BED" w:rsidRPr="00FC128F" w:rsidRDefault="00C80BED" w:rsidP="00BB5988">
            <w:pPr>
              <w:rPr>
                <w:rFonts w:ascii="Courier" w:hAnsi="Courier"/>
                <w:sz w:val="21"/>
              </w:rPr>
            </w:pPr>
          </w:p>
        </w:tc>
        <w:tc>
          <w:tcPr>
            <w:tcW w:w="1134" w:type="dxa"/>
            <w:tcBorders>
              <w:bottom w:val="single" w:sz="8" w:space="0" w:color="F89B33"/>
            </w:tcBorders>
          </w:tcPr>
          <w:p w14:paraId="337DFAF3" w14:textId="77777777" w:rsidR="00C80BED" w:rsidRPr="00FC128F" w:rsidRDefault="00C80BED" w:rsidP="00500AF3">
            <w:pPr>
              <w:pStyle w:val="Action-Body-Text"/>
              <w:rPr>
                <w:rFonts w:ascii="Courier" w:hAnsi="Courier"/>
                <w:sz w:val="21"/>
              </w:rPr>
            </w:pPr>
          </w:p>
        </w:tc>
      </w:tr>
      <w:tr w:rsidR="001557F0" w:rsidRPr="00FC128F" w14:paraId="255CED7D" w14:textId="77777777">
        <w:tc>
          <w:tcPr>
            <w:tcW w:w="1020" w:type="dxa"/>
            <w:tcBorders>
              <w:top w:val="single" w:sz="8" w:space="0" w:color="A6A6A6" w:themeColor="background1" w:themeShade="A6"/>
            </w:tcBorders>
            <w:shd w:val="clear" w:color="auto" w:fill="D9D9D9" w:themeFill="background1" w:themeFillShade="D9"/>
          </w:tcPr>
          <w:p w14:paraId="79DC4D66" w14:textId="647D4B5E" w:rsidR="001557F0" w:rsidRPr="00FC128F" w:rsidRDefault="00C45319" w:rsidP="00FC128F">
            <w:pPr>
              <w:pStyle w:val="Action-Number-Body"/>
            </w:pPr>
            <w:r>
              <w:t>8.</w:t>
            </w:r>
          </w:p>
        </w:tc>
        <w:tc>
          <w:tcPr>
            <w:tcW w:w="4933" w:type="dxa"/>
            <w:tcBorders>
              <w:top w:val="single" w:sz="8" w:space="0" w:color="A6A6A6" w:themeColor="background1" w:themeShade="A6"/>
            </w:tcBorders>
          </w:tcPr>
          <w:p w14:paraId="4E2C92E8" w14:textId="77777777" w:rsidR="00B22645" w:rsidRPr="00B22645" w:rsidRDefault="00B22645" w:rsidP="00B22645">
            <w:pPr>
              <w:pStyle w:val="Notes"/>
              <w:rPr>
                <w:rFonts w:cs="MyriadPro-Regular"/>
                <w:i w:val="0"/>
                <w:color w:val="000000"/>
                <w:spacing w:val="0"/>
                <w:sz w:val="22"/>
                <w:szCs w:val="22"/>
                <w:lang w:eastAsia="en-US"/>
              </w:rPr>
            </w:pPr>
            <w:r w:rsidRPr="00B22645">
              <w:rPr>
                <w:rFonts w:cs="MyriadPro-Regular"/>
                <w:i w:val="0"/>
                <w:color w:val="000000"/>
                <w:spacing w:val="0"/>
                <w:sz w:val="22"/>
                <w:szCs w:val="22"/>
                <w:lang w:eastAsia="en-US"/>
              </w:rPr>
              <w:t>Convene and chair site progress meetings or attend progress meetings chaired by the</w:t>
            </w:r>
          </w:p>
          <w:p w14:paraId="1F0CB17D" w14:textId="77777777" w:rsidR="00B22645" w:rsidRPr="00B22645" w:rsidRDefault="00B22645" w:rsidP="00B22645">
            <w:pPr>
              <w:pStyle w:val="Notes"/>
              <w:rPr>
                <w:rFonts w:cs="MyriadPro-Regular"/>
                <w:i w:val="0"/>
                <w:color w:val="000000"/>
                <w:spacing w:val="0"/>
                <w:sz w:val="22"/>
                <w:szCs w:val="22"/>
                <w:lang w:eastAsia="en-US"/>
              </w:rPr>
            </w:pPr>
            <w:r w:rsidRPr="00B22645">
              <w:rPr>
                <w:rFonts w:cs="MyriadPro-Regular"/>
                <w:i w:val="0"/>
                <w:color w:val="000000"/>
                <w:spacing w:val="0"/>
                <w:sz w:val="22"/>
                <w:szCs w:val="22"/>
                <w:lang w:eastAsia="en-US"/>
              </w:rPr>
              <w:t>contractor. Keep accurate minutes of meetings, and record discussions, progress statements</w:t>
            </w:r>
          </w:p>
          <w:p w14:paraId="1B805CE6" w14:textId="7166248B" w:rsidR="00D26110" w:rsidRDefault="00B22645" w:rsidP="00B22645">
            <w:pPr>
              <w:pStyle w:val="Notes"/>
              <w:rPr>
                <w:rFonts w:cs="MyriadPro-Regular"/>
                <w:i w:val="0"/>
                <w:color w:val="000000"/>
                <w:spacing w:val="0"/>
                <w:sz w:val="22"/>
                <w:szCs w:val="22"/>
                <w:lang w:eastAsia="en-US"/>
              </w:rPr>
            </w:pPr>
            <w:r w:rsidRPr="00B22645">
              <w:rPr>
                <w:rFonts w:cs="MyriadPro-Regular"/>
                <w:i w:val="0"/>
                <w:color w:val="000000"/>
                <w:spacing w:val="0"/>
                <w:sz w:val="22"/>
                <w:szCs w:val="22"/>
                <w:lang w:eastAsia="en-US"/>
              </w:rPr>
              <w:t>and decisions.</w:t>
            </w:r>
          </w:p>
          <w:p w14:paraId="7694E58C" w14:textId="77777777" w:rsidR="00B22645" w:rsidRPr="00B22645" w:rsidRDefault="00B22645" w:rsidP="00B22645"/>
          <w:p w14:paraId="6A726D69" w14:textId="66F3368B" w:rsidR="001557F0" w:rsidRPr="00FC128F" w:rsidRDefault="009C77D1"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42DC5379" w14:textId="77777777" w:rsidR="001557F0" w:rsidRPr="00FC128F" w:rsidRDefault="001557F0" w:rsidP="001557F0">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C220D8">
              <w:rPr>
                <w:lang w:val="en-US"/>
              </w:rPr>
            </w:r>
            <w:r w:rsidR="00C220D8">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197B2C3D" w14:textId="77777777" w:rsidR="001557F0" w:rsidRPr="00FC128F" w:rsidRDefault="001557F0" w:rsidP="00500AF3">
            <w:pPr>
              <w:pStyle w:val="Action-Body-Text"/>
              <w:rPr>
                <w:rFonts w:ascii="Courier" w:hAnsi="Courier"/>
                <w:sz w:val="21"/>
              </w:rPr>
            </w:pPr>
          </w:p>
        </w:tc>
      </w:tr>
      <w:tr w:rsidR="00C80BED" w:rsidRPr="00FC128F" w14:paraId="49DE9569" w14:textId="77777777">
        <w:trPr>
          <w:trHeight w:hRule="exact" w:val="113"/>
        </w:trPr>
        <w:tc>
          <w:tcPr>
            <w:tcW w:w="1020" w:type="dxa"/>
            <w:tcBorders>
              <w:bottom w:val="single" w:sz="8" w:space="0" w:color="A6A6A6" w:themeColor="background1" w:themeShade="A6"/>
            </w:tcBorders>
          </w:tcPr>
          <w:p w14:paraId="790F9944"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6677C322"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1B85CBE4"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76EBA9D0" w14:textId="77777777" w:rsidR="00C80BED" w:rsidRPr="00FC128F" w:rsidRDefault="00C80BED" w:rsidP="00500AF3">
            <w:pPr>
              <w:pStyle w:val="Action-Body-Text"/>
              <w:rPr>
                <w:rFonts w:ascii="Courier" w:hAnsi="Courier"/>
                <w:sz w:val="21"/>
              </w:rPr>
            </w:pPr>
          </w:p>
        </w:tc>
      </w:tr>
      <w:tr w:rsidR="00FC128F" w:rsidRPr="00FC128F" w14:paraId="28EF39A8" w14:textId="77777777">
        <w:tc>
          <w:tcPr>
            <w:tcW w:w="1020" w:type="dxa"/>
            <w:tcBorders>
              <w:top w:val="single" w:sz="8" w:space="0" w:color="A6A6A6" w:themeColor="background1" w:themeShade="A6"/>
            </w:tcBorders>
            <w:shd w:val="clear" w:color="auto" w:fill="D9D9D9" w:themeFill="background1" w:themeFillShade="D9"/>
          </w:tcPr>
          <w:p w14:paraId="7B16B8EE" w14:textId="03AF00A0" w:rsidR="00FC128F" w:rsidRPr="00FC128F" w:rsidRDefault="00C45319" w:rsidP="00FC128F">
            <w:pPr>
              <w:pStyle w:val="Action-Number-Body"/>
            </w:pPr>
            <w:r>
              <w:t>9.</w:t>
            </w:r>
          </w:p>
        </w:tc>
        <w:tc>
          <w:tcPr>
            <w:tcW w:w="4933" w:type="dxa"/>
            <w:tcBorders>
              <w:top w:val="single" w:sz="8" w:space="0" w:color="A6A6A6" w:themeColor="background1" w:themeShade="A6"/>
            </w:tcBorders>
          </w:tcPr>
          <w:p w14:paraId="6BE4307C" w14:textId="5A0A143B" w:rsidR="00D26110" w:rsidRPr="00B22645" w:rsidRDefault="00B22645" w:rsidP="00B22645">
            <w:pPr>
              <w:pStyle w:val="Action-Body-Text"/>
            </w:pPr>
            <w:r>
              <w:t>Review implementation of the handover strategy, including agreement of information required for commissioning, training, handover, asset management, future monitoring and maintenance and ongoing compilation of ‘As-constructed’ Information.</w:t>
            </w:r>
          </w:p>
          <w:p w14:paraId="6B54F606" w14:textId="77777777" w:rsidR="00FC128F" w:rsidRPr="00FC128F" w:rsidRDefault="009C77D1"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356F37F2" w14:textId="77777777" w:rsidR="00FC128F" w:rsidRPr="00FC128F" w:rsidRDefault="001557F0" w:rsidP="001557F0">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C220D8">
              <w:rPr>
                <w:lang w:val="en-US"/>
              </w:rPr>
            </w:r>
            <w:r w:rsidR="00C220D8">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06C20AD2" w14:textId="70C85744" w:rsidR="00AD4F4D" w:rsidRDefault="001557F0" w:rsidP="00500AF3">
            <w:pPr>
              <w:pStyle w:val="Action-Body-Text"/>
            </w:pPr>
            <w:r>
              <w:br/>
            </w:r>
          </w:p>
          <w:p w14:paraId="5D25CDD7" w14:textId="77777777" w:rsidR="00AD4F4D" w:rsidRDefault="00AD4F4D" w:rsidP="00500AF3">
            <w:pPr>
              <w:pStyle w:val="Action-Body-Text"/>
            </w:pPr>
          </w:p>
          <w:p w14:paraId="0E5689C0" w14:textId="34A31E26" w:rsidR="00FC128F" w:rsidRPr="001557F0" w:rsidRDefault="00FC128F" w:rsidP="00500AF3">
            <w:pPr>
              <w:pStyle w:val="Action-Body-Text"/>
            </w:pPr>
          </w:p>
        </w:tc>
      </w:tr>
      <w:tr w:rsidR="00C80BED" w:rsidRPr="00FC128F" w14:paraId="39993768" w14:textId="77777777">
        <w:trPr>
          <w:trHeight w:hRule="exact" w:val="113"/>
        </w:trPr>
        <w:tc>
          <w:tcPr>
            <w:tcW w:w="1020" w:type="dxa"/>
            <w:tcBorders>
              <w:bottom w:val="single" w:sz="8" w:space="0" w:color="A6A6A6" w:themeColor="background1" w:themeShade="A6"/>
            </w:tcBorders>
          </w:tcPr>
          <w:p w14:paraId="7C83B0A1"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631BFF15"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415A65D"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0D9C208B" w14:textId="77777777" w:rsidR="00C80BED" w:rsidRPr="00FC128F" w:rsidRDefault="00C80BED" w:rsidP="00500AF3">
            <w:pPr>
              <w:pStyle w:val="Action-Body-Text"/>
              <w:rPr>
                <w:rFonts w:ascii="Courier" w:hAnsi="Courier"/>
                <w:sz w:val="21"/>
              </w:rPr>
            </w:pPr>
          </w:p>
        </w:tc>
      </w:tr>
      <w:tr w:rsidR="00FC128F" w:rsidRPr="00FC128F" w14:paraId="58FBE245" w14:textId="77777777">
        <w:tc>
          <w:tcPr>
            <w:tcW w:w="1020" w:type="dxa"/>
            <w:tcBorders>
              <w:top w:val="single" w:sz="8" w:space="0" w:color="A6A6A6" w:themeColor="background1" w:themeShade="A6"/>
            </w:tcBorders>
            <w:shd w:val="clear" w:color="auto" w:fill="D9D9D9" w:themeFill="background1" w:themeFillShade="D9"/>
          </w:tcPr>
          <w:p w14:paraId="45EF727D" w14:textId="632EB53A" w:rsidR="00FC128F" w:rsidRPr="00FC128F" w:rsidRDefault="00C45319" w:rsidP="00FC128F">
            <w:pPr>
              <w:pStyle w:val="Action-Number-Body"/>
            </w:pPr>
            <w:r>
              <w:t>10.</w:t>
            </w:r>
          </w:p>
        </w:tc>
        <w:tc>
          <w:tcPr>
            <w:tcW w:w="4933" w:type="dxa"/>
            <w:tcBorders>
              <w:top w:val="single" w:sz="8" w:space="0" w:color="A6A6A6" w:themeColor="background1" w:themeShade="A6"/>
            </w:tcBorders>
          </w:tcPr>
          <w:p w14:paraId="6C75ADBF" w14:textId="77777777" w:rsidR="00B22645" w:rsidRDefault="00B22645" w:rsidP="00B22645">
            <w:pPr>
              <w:pStyle w:val="Action-Body-Text"/>
            </w:pPr>
            <w:r>
              <w:t>Confirm the programme and procedures for site visits.</w:t>
            </w:r>
          </w:p>
          <w:p w14:paraId="7997699A" w14:textId="77777777" w:rsidR="00B22645" w:rsidRDefault="00B22645" w:rsidP="00B22645">
            <w:pPr>
              <w:pStyle w:val="Action-Body-Text"/>
            </w:pPr>
            <w:r>
              <w:t>Visit the site as provided for in your agreement with the client.</w:t>
            </w:r>
          </w:p>
          <w:p w14:paraId="0203B0E8" w14:textId="7091489E" w:rsidR="00D26110" w:rsidRDefault="00B22645" w:rsidP="00B22645">
            <w:pPr>
              <w:pStyle w:val="Action-Body-Text"/>
            </w:pPr>
            <w:r>
              <w:t>Keep methodical records of all site visits and results of all tests witnessed or reported. Allow adequate time on site to carry out checks properly. Make careful notes and compile a systematic record of visits. It helps to prepare checklists relating to the stage of the work. Check that work is being executed generally in accordance with the provisions of the building contract, in a proper and workmanlike manner and in accordance with the health and safety plan.</w:t>
            </w:r>
          </w:p>
          <w:p w14:paraId="205D7B93" w14:textId="77777777" w:rsidR="00B22645" w:rsidRDefault="00B22645" w:rsidP="00D26110">
            <w:pPr>
              <w:pStyle w:val="Notes"/>
              <w:rPr>
                <w:lang w:val="en-US"/>
              </w:rPr>
            </w:pPr>
          </w:p>
          <w:p w14:paraId="5008A940" w14:textId="2D4A8F05" w:rsidR="00FC128F" w:rsidRPr="00FC128F" w:rsidRDefault="009C77D1" w:rsidP="00D26110">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757A9850" w14:textId="77777777" w:rsidR="00AD4F4D" w:rsidRDefault="00AD4F4D" w:rsidP="001557F0">
            <w:pPr>
              <w:pStyle w:val="Notes"/>
              <w:rPr>
                <w:lang w:val="en-US"/>
              </w:rPr>
            </w:pPr>
          </w:p>
          <w:p w14:paraId="7B322DE2" w14:textId="77777777" w:rsidR="00AD4F4D" w:rsidRDefault="00AD4F4D" w:rsidP="001557F0">
            <w:pPr>
              <w:pStyle w:val="Notes"/>
              <w:rPr>
                <w:lang w:val="en-US"/>
              </w:rPr>
            </w:pPr>
          </w:p>
          <w:p w14:paraId="4F17203A" w14:textId="77777777" w:rsidR="00AD4F4D" w:rsidRDefault="00AD4F4D" w:rsidP="001557F0">
            <w:pPr>
              <w:pStyle w:val="Notes"/>
              <w:rPr>
                <w:lang w:val="en-US"/>
              </w:rPr>
            </w:pPr>
          </w:p>
          <w:p w14:paraId="453C24EA" w14:textId="77777777" w:rsidR="00AD4F4D" w:rsidRDefault="00AD4F4D" w:rsidP="001557F0">
            <w:pPr>
              <w:pStyle w:val="Notes"/>
              <w:rPr>
                <w:lang w:val="en-US"/>
              </w:rPr>
            </w:pPr>
          </w:p>
          <w:p w14:paraId="38962B90" w14:textId="77777777" w:rsidR="00AD4F4D" w:rsidRDefault="00AD4F4D" w:rsidP="001557F0">
            <w:pPr>
              <w:pStyle w:val="Notes"/>
              <w:rPr>
                <w:lang w:val="en-US"/>
              </w:rPr>
            </w:pPr>
          </w:p>
          <w:p w14:paraId="741209ED" w14:textId="77777777" w:rsidR="00FC128F" w:rsidRPr="00FC128F" w:rsidRDefault="001557F0" w:rsidP="001557F0">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C220D8">
              <w:rPr>
                <w:lang w:val="en-US"/>
              </w:rPr>
            </w:r>
            <w:r w:rsidR="00C220D8">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7313C866" w14:textId="32AF16BD" w:rsidR="00FC128F" w:rsidRPr="00FC128F" w:rsidRDefault="00FC128F" w:rsidP="00500AF3">
            <w:pPr>
              <w:pStyle w:val="Action-Body-Text"/>
              <w:rPr>
                <w:rFonts w:ascii="Courier" w:hAnsi="Courier"/>
                <w:sz w:val="21"/>
              </w:rPr>
            </w:pPr>
          </w:p>
        </w:tc>
      </w:tr>
      <w:tr w:rsidR="00C80BED" w:rsidRPr="00FC128F" w14:paraId="7CDC0F77" w14:textId="77777777">
        <w:trPr>
          <w:trHeight w:hRule="exact" w:val="113"/>
        </w:trPr>
        <w:tc>
          <w:tcPr>
            <w:tcW w:w="1020" w:type="dxa"/>
            <w:tcBorders>
              <w:bottom w:val="single" w:sz="8" w:space="0" w:color="A6A6A6" w:themeColor="background1" w:themeShade="A6"/>
            </w:tcBorders>
          </w:tcPr>
          <w:p w14:paraId="1FED5BC8"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6FE6DD4C"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06C49E0E"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FF032DD" w14:textId="77777777" w:rsidR="00C80BED" w:rsidRPr="00FC128F" w:rsidRDefault="00C80BED" w:rsidP="00500AF3">
            <w:pPr>
              <w:pStyle w:val="Action-Body-Text"/>
              <w:rPr>
                <w:rFonts w:ascii="Courier" w:hAnsi="Courier"/>
                <w:sz w:val="21"/>
              </w:rPr>
            </w:pPr>
          </w:p>
        </w:tc>
      </w:tr>
      <w:tr w:rsidR="00FC128F" w:rsidRPr="00FC128F" w14:paraId="7CB3AAD3" w14:textId="77777777">
        <w:tc>
          <w:tcPr>
            <w:tcW w:w="1020" w:type="dxa"/>
            <w:tcBorders>
              <w:top w:val="single" w:sz="8" w:space="0" w:color="A6A6A6" w:themeColor="background1" w:themeShade="A6"/>
            </w:tcBorders>
            <w:shd w:val="clear" w:color="auto" w:fill="D9D9D9" w:themeFill="background1" w:themeFillShade="D9"/>
          </w:tcPr>
          <w:p w14:paraId="214A3780" w14:textId="2CF75415" w:rsidR="00FC128F" w:rsidRPr="00FC128F" w:rsidRDefault="00C45319" w:rsidP="00FC128F">
            <w:pPr>
              <w:pStyle w:val="Action-Number-Body"/>
            </w:pPr>
            <w:r>
              <w:t>11.</w:t>
            </w:r>
          </w:p>
        </w:tc>
        <w:tc>
          <w:tcPr>
            <w:tcW w:w="4933" w:type="dxa"/>
            <w:tcBorders>
              <w:top w:val="single" w:sz="8" w:space="0" w:color="A6A6A6" w:themeColor="background1" w:themeShade="A6"/>
            </w:tcBorders>
          </w:tcPr>
          <w:p w14:paraId="1E8824DE" w14:textId="50195FF3" w:rsidR="00D26110" w:rsidRDefault="00B22645" w:rsidP="00B22645">
            <w:pPr>
              <w:pStyle w:val="Action-Body-Text"/>
            </w:pPr>
            <w:r>
              <w:t>Check that information relating to the health and safety file and operating and maintenance manual is complete. The principal designer will complete the health and safety file and issue it to the client on completion of the project. If the principal designer’s appointment concludes before practical completion, then the principal contractor will issue the health and safety file.</w:t>
            </w:r>
          </w:p>
          <w:p w14:paraId="7FD03A16" w14:textId="77777777" w:rsidR="00B22645" w:rsidRPr="00B22645" w:rsidRDefault="00B22645" w:rsidP="00B22645">
            <w:pPr>
              <w:rPr>
                <w:lang w:eastAsia="en-GB"/>
              </w:rPr>
            </w:pPr>
          </w:p>
          <w:p w14:paraId="719BF9D5" w14:textId="7DB832F7" w:rsidR="00FC128F" w:rsidRPr="00FC128F" w:rsidRDefault="009C77D1" w:rsidP="00D26110">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07CC4922" w14:textId="77777777" w:rsidR="00FC128F" w:rsidRPr="00FC128F" w:rsidRDefault="009C77D1" w:rsidP="009C77D1">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C220D8">
              <w:rPr>
                <w:lang w:val="en-US"/>
              </w:rPr>
            </w:r>
            <w:r w:rsidR="00C220D8">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31E4E6E" w14:textId="77777777" w:rsidR="00FC128F" w:rsidRPr="00FC128F" w:rsidRDefault="00FC128F" w:rsidP="00500AF3">
            <w:pPr>
              <w:pStyle w:val="Action-Body-Text"/>
              <w:rPr>
                <w:rFonts w:ascii="Courier" w:hAnsi="Courier"/>
                <w:sz w:val="21"/>
              </w:rPr>
            </w:pPr>
          </w:p>
        </w:tc>
      </w:tr>
    </w:tbl>
    <w:p w14:paraId="492D66DB" w14:textId="77777777" w:rsidR="0037273C" w:rsidRPr="003F0F9A" w:rsidRDefault="0037273C" w:rsidP="00FC128F">
      <w:pPr>
        <w:pStyle w:val="PlainText"/>
      </w:pPr>
    </w:p>
    <w:sectPr w:rsidR="0037273C" w:rsidRPr="003F0F9A" w:rsidSect="00423CD8">
      <w:pgSz w:w="11900" w:h="16840"/>
      <w:pgMar w:top="1418" w:right="1418" w:bottom="1418" w:left="1418" w:header="709"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F1463"/>
    <w:multiLevelType w:val="hybridMultilevel"/>
    <w:tmpl w:val="9E0CAC48"/>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A1EE8"/>
    <w:multiLevelType w:val="hybridMultilevel"/>
    <w:tmpl w:val="CEB0C81C"/>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5D60A5"/>
    <w:multiLevelType w:val="hybridMultilevel"/>
    <w:tmpl w:val="A8B2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CE3BA7"/>
    <w:multiLevelType w:val="hybridMultilevel"/>
    <w:tmpl w:val="804EC8DC"/>
    <w:lvl w:ilvl="0" w:tplc="08090001">
      <w:start w:val="1"/>
      <w:numFmt w:val="bullet"/>
      <w:lvlText w:val=""/>
      <w:lvlJc w:val="left"/>
      <w:pPr>
        <w:tabs>
          <w:tab w:val="num" w:pos="792"/>
        </w:tabs>
        <w:ind w:left="792" w:hanging="360"/>
      </w:pPr>
      <w:rPr>
        <w:rFonts w:ascii="Symbol" w:hAnsi="Symbol" w:hint="default"/>
      </w:rPr>
    </w:lvl>
    <w:lvl w:ilvl="1" w:tplc="08090019" w:tentative="1">
      <w:start w:val="1"/>
      <w:numFmt w:val="lowerLetter"/>
      <w:lvlText w:val="%2."/>
      <w:lvlJc w:val="left"/>
      <w:pPr>
        <w:tabs>
          <w:tab w:val="num" w:pos="1512"/>
        </w:tabs>
        <w:ind w:left="1512" w:hanging="360"/>
      </w:pPr>
      <w:rPr>
        <w:rFonts w:cs="Times New Roman"/>
      </w:rPr>
    </w:lvl>
    <w:lvl w:ilvl="2" w:tplc="0809001B" w:tentative="1">
      <w:start w:val="1"/>
      <w:numFmt w:val="lowerRoman"/>
      <w:lvlText w:val="%3."/>
      <w:lvlJc w:val="right"/>
      <w:pPr>
        <w:tabs>
          <w:tab w:val="num" w:pos="2232"/>
        </w:tabs>
        <w:ind w:left="2232" w:hanging="180"/>
      </w:pPr>
      <w:rPr>
        <w:rFonts w:cs="Times New Roman"/>
      </w:rPr>
    </w:lvl>
    <w:lvl w:ilvl="3" w:tplc="0809000F" w:tentative="1">
      <w:start w:val="1"/>
      <w:numFmt w:val="decimal"/>
      <w:lvlText w:val="%4."/>
      <w:lvlJc w:val="left"/>
      <w:pPr>
        <w:tabs>
          <w:tab w:val="num" w:pos="2952"/>
        </w:tabs>
        <w:ind w:left="2952" w:hanging="360"/>
      </w:pPr>
      <w:rPr>
        <w:rFonts w:cs="Times New Roman"/>
      </w:rPr>
    </w:lvl>
    <w:lvl w:ilvl="4" w:tplc="08090019" w:tentative="1">
      <w:start w:val="1"/>
      <w:numFmt w:val="lowerLetter"/>
      <w:lvlText w:val="%5."/>
      <w:lvlJc w:val="left"/>
      <w:pPr>
        <w:tabs>
          <w:tab w:val="num" w:pos="3672"/>
        </w:tabs>
        <w:ind w:left="3672" w:hanging="360"/>
      </w:pPr>
      <w:rPr>
        <w:rFonts w:cs="Times New Roman"/>
      </w:rPr>
    </w:lvl>
    <w:lvl w:ilvl="5" w:tplc="0809001B" w:tentative="1">
      <w:start w:val="1"/>
      <w:numFmt w:val="lowerRoman"/>
      <w:lvlText w:val="%6."/>
      <w:lvlJc w:val="right"/>
      <w:pPr>
        <w:tabs>
          <w:tab w:val="num" w:pos="4392"/>
        </w:tabs>
        <w:ind w:left="4392" w:hanging="180"/>
      </w:pPr>
      <w:rPr>
        <w:rFonts w:cs="Times New Roman"/>
      </w:rPr>
    </w:lvl>
    <w:lvl w:ilvl="6" w:tplc="0809000F" w:tentative="1">
      <w:start w:val="1"/>
      <w:numFmt w:val="decimal"/>
      <w:lvlText w:val="%7."/>
      <w:lvlJc w:val="left"/>
      <w:pPr>
        <w:tabs>
          <w:tab w:val="num" w:pos="5112"/>
        </w:tabs>
        <w:ind w:left="5112" w:hanging="360"/>
      </w:pPr>
      <w:rPr>
        <w:rFonts w:cs="Times New Roman"/>
      </w:rPr>
    </w:lvl>
    <w:lvl w:ilvl="7" w:tplc="08090019" w:tentative="1">
      <w:start w:val="1"/>
      <w:numFmt w:val="lowerLetter"/>
      <w:lvlText w:val="%8."/>
      <w:lvlJc w:val="left"/>
      <w:pPr>
        <w:tabs>
          <w:tab w:val="num" w:pos="5832"/>
        </w:tabs>
        <w:ind w:left="5832" w:hanging="360"/>
      </w:pPr>
      <w:rPr>
        <w:rFonts w:cs="Times New Roman"/>
      </w:rPr>
    </w:lvl>
    <w:lvl w:ilvl="8" w:tplc="0809001B" w:tentative="1">
      <w:start w:val="1"/>
      <w:numFmt w:val="lowerRoman"/>
      <w:lvlText w:val="%9."/>
      <w:lvlJc w:val="right"/>
      <w:pPr>
        <w:tabs>
          <w:tab w:val="num" w:pos="6552"/>
        </w:tabs>
        <w:ind w:left="6552" w:hanging="180"/>
      </w:pPr>
      <w:rPr>
        <w:rFonts w:cs="Times New Roman"/>
      </w:rPr>
    </w:lvl>
  </w:abstractNum>
  <w:abstractNum w:abstractNumId="4" w15:restartNumberingAfterBreak="0">
    <w:nsid w:val="51B004CF"/>
    <w:multiLevelType w:val="hybridMultilevel"/>
    <w:tmpl w:val="903A81BA"/>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A56C97"/>
    <w:multiLevelType w:val="hybridMultilevel"/>
    <w:tmpl w:val="3E3859FC"/>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564"/>
    <w:rsid w:val="00047064"/>
    <w:rsid w:val="00052AA1"/>
    <w:rsid w:val="0005386B"/>
    <w:rsid w:val="000966BC"/>
    <w:rsid w:val="00124993"/>
    <w:rsid w:val="00145585"/>
    <w:rsid w:val="001557F0"/>
    <w:rsid w:val="001A545B"/>
    <w:rsid w:val="00334DA0"/>
    <w:rsid w:val="0037273C"/>
    <w:rsid w:val="003A05CE"/>
    <w:rsid w:val="003F0F9A"/>
    <w:rsid w:val="00423CD8"/>
    <w:rsid w:val="00500AF3"/>
    <w:rsid w:val="005311B5"/>
    <w:rsid w:val="00552937"/>
    <w:rsid w:val="005A50EF"/>
    <w:rsid w:val="00664088"/>
    <w:rsid w:val="00745799"/>
    <w:rsid w:val="00882564"/>
    <w:rsid w:val="00884BEA"/>
    <w:rsid w:val="00894B3A"/>
    <w:rsid w:val="009B6701"/>
    <w:rsid w:val="009C77D1"/>
    <w:rsid w:val="00A21938"/>
    <w:rsid w:val="00A90C0A"/>
    <w:rsid w:val="00AA454B"/>
    <w:rsid w:val="00AD4F4D"/>
    <w:rsid w:val="00B22645"/>
    <w:rsid w:val="00BB5988"/>
    <w:rsid w:val="00C220D8"/>
    <w:rsid w:val="00C45319"/>
    <w:rsid w:val="00C80BED"/>
    <w:rsid w:val="00CD69B9"/>
    <w:rsid w:val="00D21855"/>
    <w:rsid w:val="00D26110"/>
    <w:rsid w:val="00D370F7"/>
    <w:rsid w:val="00DD059D"/>
    <w:rsid w:val="00E86D85"/>
    <w:rsid w:val="00EA68D3"/>
    <w:rsid w:val="00FC128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56A445"/>
  <w14:defaultImageDpi w14:val="96"/>
  <w15:docId w15:val="{7531B43F-ECD8-4E05-91C9-33165F4C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4"/>
        <w:szCs w:val="24"/>
        <w:lang w:val="en-US" w:eastAsia="en-US" w:bidi="ar-SA"/>
      </w:rPr>
    </w:rPrDefault>
    <w:pPrDefault>
      <w:pPr>
        <w:spacing w:after="200"/>
      </w:pPr>
    </w:pPrDefault>
  </w:docDefaults>
  <w:latentStyles w:defLockedState="0" w:defUIPriority="0" w:defSemiHidden="0" w:defUnhideWhenUsed="0" w:defQFormat="0" w:count="376">
    <w:lsdException w:name="Hyperlink"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6110"/>
    <w:rPr>
      <w:rFont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pPr>
    <w:rPr>
      <w:rFonts w:ascii="Courier" w:hAnsi="Courier"/>
      <w:sz w:val="21"/>
      <w:szCs w:val="21"/>
    </w:rPr>
  </w:style>
  <w:style w:type="character" w:customStyle="1" w:styleId="PlainTextChar">
    <w:name w:val="Plain Text Char"/>
    <w:basedOn w:val="DefaultParagraphFont"/>
    <w:link w:val="PlainText"/>
    <w:uiPriority w:val="99"/>
    <w:locked/>
    <w:rPr>
      <w:rFonts w:ascii="Courier" w:hAnsi="Courier" w:cs="Times New Roman"/>
      <w:sz w:val="21"/>
      <w:lang w:val="en-GB" w:eastAsia="x-none"/>
    </w:rPr>
  </w:style>
  <w:style w:type="table" w:styleId="TableGrid">
    <w:name w:val="Table Grid"/>
    <w:basedOn w:val="TableNormal"/>
    <w:uiPriority w:val="99"/>
    <w:pPr>
      <w:spacing w:after="0"/>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ction-Body-Text">
    <w:name w:val="Action - Body - Text"/>
    <w:basedOn w:val="Normal"/>
    <w:uiPriority w:val="99"/>
    <w:pPr>
      <w:widowControl w:val="0"/>
      <w:tabs>
        <w:tab w:val="left" w:pos="6930"/>
        <w:tab w:val="left" w:pos="8280"/>
      </w:tabs>
      <w:suppressAutoHyphens/>
      <w:autoSpaceDE w:val="0"/>
      <w:autoSpaceDN w:val="0"/>
      <w:adjustRightInd w:val="0"/>
      <w:spacing w:after="140" w:line="280" w:lineRule="atLeast"/>
      <w:textAlignment w:val="center"/>
    </w:pPr>
    <w:rPr>
      <w:rFonts w:ascii="Arial" w:hAnsi="Arial" w:cs="MyriadPro-Regular"/>
      <w:color w:val="000000"/>
      <w:sz w:val="22"/>
      <w:szCs w:val="22"/>
    </w:rPr>
  </w:style>
  <w:style w:type="paragraph" w:customStyle="1" w:styleId="Action-AHead">
    <w:name w:val="Action - A Head"/>
    <w:basedOn w:val="Normal"/>
    <w:uiPriority w:val="99"/>
    <w:pPr>
      <w:widowControl w:val="0"/>
      <w:suppressAutoHyphens/>
      <w:autoSpaceDE w:val="0"/>
      <w:autoSpaceDN w:val="0"/>
      <w:adjustRightInd w:val="0"/>
      <w:spacing w:before="80" w:after="140" w:line="260" w:lineRule="atLeast"/>
      <w:jc w:val="both"/>
      <w:textAlignment w:val="center"/>
    </w:pPr>
    <w:rPr>
      <w:rFonts w:ascii="Arial" w:hAnsi="Arial" w:cs="MyriadPro-Bold"/>
      <w:b/>
      <w:bCs/>
      <w:color w:val="FFFFFF"/>
      <w:spacing w:val="-2"/>
      <w:sz w:val="22"/>
      <w:szCs w:val="22"/>
    </w:rPr>
  </w:style>
  <w:style w:type="paragraph" w:customStyle="1" w:styleId="Action-Number-Head">
    <w:name w:val="Action - Number - Head"/>
    <w:basedOn w:val="Normal"/>
    <w:uiPriority w:val="99"/>
    <w:pPr>
      <w:widowControl w:val="0"/>
      <w:tabs>
        <w:tab w:val="left" w:pos="6930"/>
        <w:tab w:val="left" w:pos="8280"/>
      </w:tabs>
      <w:suppressAutoHyphens/>
      <w:autoSpaceDE w:val="0"/>
      <w:autoSpaceDN w:val="0"/>
      <w:adjustRightInd w:val="0"/>
      <w:spacing w:before="80" w:after="0" w:line="280" w:lineRule="atLeast"/>
      <w:jc w:val="center"/>
      <w:textAlignment w:val="center"/>
    </w:pPr>
    <w:rPr>
      <w:rFonts w:ascii="Arial" w:hAnsi="Arial" w:cs="MyriadPro-Bold"/>
      <w:b/>
      <w:bCs/>
      <w:color w:val="FFFFFF"/>
      <w:sz w:val="22"/>
      <w:szCs w:val="22"/>
    </w:rPr>
  </w:style>
  <w:style w:type="paragraph" w:customStyle="1" w:styleId="Action-Number-Body">
    <w:name w:val="Action - Number - Body"/>
    <w:basedOn w:val="Normal"/>
    <w:uiPriority w:val="99"/>
    <w:pPr>
      <w:widowControl w:val="0"/>
      <w:tabs>
        <w:tab w:val="left" w:pos="6930"/>
        <w:tab w:val="left" w:pos="8280"/>
      </w:tabs>
      <w:suppressAutoHyphens/>
      <w:autoSpaceDE w:val="0"/>
      <w:autoSpaceDN w:val="0"/>
      <w:adjustRightInd w:val="0"/>
      <w:spacing w:after="140" w:line="280" w:lineRule="atLeast"/>
      <w:jc w:val="center"/>
      <w:textAlignment w:val="center"/>
    </w:pPr>
    <w:rPr>
      <w:rFonts w:ascii="Arial" w:hAnsi="Arial" w:cs="MyriadPro-Semibold"/>
      <w:b/>
      <w:color w:val="231F20"/>
      <w:sz w:val="22"/>
      <w:szCs w:val="22"/>
    </w:rPr>
  </w:style>
  <w:style w:type="paragraph" w:customStyle="1" w:styleId="Notes">
    <w:name w:val="Notes"/>
    <w:next w:val="Normal"/>
    <w:uiPriority w:val="99"/>
    <w:pPr>
      <w:spacing w:after="0"/>
    </w:pPr>
    <w:rPr>
      <w:rFonts w:ascii="Arial" w:hAnsi="Arial" w:cs="Arial"/>
      <w:i/>
      <w:color w:val="FF0000"/>
      <w:spacing w:val="7"/>
      <w:sz w:val="20"/>
      <w:szCs w:val="20"/>
      <w:lang w:val="en-GB" w:eastAsia="en-GB"/>
    </w:rPr>
  </w:style>
  <w:style w:type="paragraph" w:customStyle="1" w:styleId="Action-BHead">
    <w:name w:val="Action - B Head"/>
    <w:basedOn w:val="Action-AHead"/>
    <w:uiPriority w:val="99"/>
    <w:pPr>
      <w:spacing w:line="280" w:lineRule="atLeast"/>
    </w:pPr>
    <w:rPr>
      <w:rFonts w:cs="MyriadPro-Semibold"/>
      <w:color w:val="F89B33"/>
    </w:rPr>
  </w:style>
  <w:style w:type="paragraph" w:customStyle="1" w:styleId="Action-Body-Bullet">
    <w:name w:val="Action - Body - Bullet"/>
    <w:basedOn w:val="Action-Body-Text"/>
    <w:uiPriority w:val="99"/>
    <w:pPr>
      <w:ind w:left="170" w:hanging="17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rsid w:val="00745799"/>
    <w:pPr>
      <w:spacing w:after="0"/>
    </w:pPr>
    <w:rPr>
      <w:rFonts w:ascii="Segoe UI" w:hAnsi="Segoe UI" w:cs="Segoe UI"/>
      <w:sz w:val="18"/>
      <w:szCs w:val="18"/>
    </w:rPr>
  </w:style>
  <w:style w:type="character" w:customStyle="1" w:styleId="BalloonTextChar">
    <w:name w:val="Balloon Text Char"/>
    <w:basedOn w:val="DefaultParagraphFont"/>
    <w:link w:val="BalloonText"/>
    <w:rsid w:val="0074579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ribabookshops.com/jobboo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D4777EFBD6C4B852394FD4A8D0947" ma:contentTypeVersion="8" ma:contentTypeDescription="Create a new document." ma:contentTypeScope="" ma:versionID="170e051e7c98d0bce9b941009c46b1c5">
  <xsd:schema xmlns:xsd="http://www.w3.org/2001/XMLSchema" xmlns:xs="http://www.w3.org/2001/XMLSchema" xmlns:p="http://schemas.microsoft.com/office/2006/metadata/properties" xmlns:ns3="39d28126-c66e-4f12-bdfc-a9e96599489a" targetNamespace="http://schemas.microsoft.com/office/2006/metadata/properties" ma:root="true" ma:fieldsID="501ee764fde095115bd9878406506764" ns3:_="">
    <xsd:import namespace="39d28126-c66e-4f12-bdfc-a9e9659948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28126-c66e-4f12-bdfc-a9e965994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B1A04-D462-40CF-A027-63D1598B4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28126-c66e-4f12-bdfc-a9e965994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0F789E-FB3B-4F96-BD50-5DBDC32D2D62}">
  <ds:schemaRefs>
    <ds:schemaRef ds:uri="http://schemas.openxmlformats.org/package/2006/metadata/core-properties"/>
    <ds:schemaRef ds:uri="http://www.w3.org/XML/1998/namespace"/>
    <ds:schemaRef ds:uri="http://purl.org/dc/elements/1.1/"/>
    <ds:schemaRef ds:uri="39d28126-c66e-4f12-bdfc-a9e96599489a"/>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66BD7E7-B4A5-4B51-BFAA-507A7B878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886</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Stage 0 Checklist</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0 Checklist</dc:title>
  <dc:subject/>
  <dc:creator>RIBA Enterprises</dc:creator>
  <cp:keywords/>
  <dc:description/>
  <cp:lastModifiedBy>Elizabeth Webster</cp:lastModifiedBy>
  <cp:revision>3</cp:revision>
  <dcterms:created xsi:type="dcterms:W3CDTF">2021-01-21T12:29:00Z</dcterms:created>
  <dcterms:modified xsi:type="dcterms:W3CDTF">2021-03-02T11:33:00Z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0x010100C1DD4777EFBD6C4B852394FD4A8D0947</vt:lpwstr>
  </property>
</Properties>
</file>