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81" w:rsidRPr="006152CF" w:rsidRDefault="00C61C76">
      <w:pPr>
        <w:rPr>
          <w:rFonts w:ascii="Bariol Regular" w:hAnsi="Bariol Regular"/>
          <w:b/>
          <w:u w:val="single"/>
        </w:rPr>
      </w:pPr>
      <w:r w:rsidRPr="006152CF">
        <w:rPr>
          <w:rFonts w:ascii="Bariol Regular" w:hAnsi="Bariol Regular"/>
          <w:b/>
          <w:u w:val="single"/>
        </w:rPr>
        <w:t>Application Guidance Document – RIBA Ethics and Sustainable Development Commission</w:t>
      </w:r>
    </w:p>
    <w:p w:rsidR="00C61C76" w:rsidRPr="006152CF" w:rsidRDefault="00C61C76">
      <w:pPr>
        <w:rPr>
          <w:rFonts w:ascii="Bariol Regular" w:hAnsi="Bariol Regular"/>
          <w:b/>
        </w:rPr>
      </w:pPr>
      <w:r w:rsidRPr="006152CF">
        <w:rPr>
          <w:rFonts w:ascii="Bariol Regular" w:hAnsi="Bariol Regular"/>
          <w:b/>
        </w:rPr>
        <w:t>Method of Application</w:t>
      </w:r>
    </w:p>
    <w:p w:rsidR="00C61C76" w:rsidRPr="006152CF" w:rsidRDefault="00C61C76" w:rsidP="00C61C76">
      <w:pPr>
        <w:pStyle w:val="ListParagraph"/>
        <w:numPr>
          <w:ilvl w:val="0"/>
          <w:numId w:val="1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CV</w:t>
      </w:r>
    </w:p>
    <w:p w:rsidR="00C61C76" w:rsidRPr="006152CF" w:rsidRDefault="00C61C76" w:rsidP="00C61C76">
      <w:pPr>
        <w:pStyle w:val="ListParagraph"/>
        <w:numPr>
          <w:ilvl w:val="0"/>
          <w:numId w:val="1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Covering Letter</w:t>
      </w:r>
    </w:p>
    <w:p w:rsidR="00C61C76" w:rsidRPr="006152CF" w:rsidRDefault="00C61C76" w:rsidP="00C61C76">
      <w:pPr>
        <w:rPr>
          <w:rFonts w:ascii="Bariol Regular" w:hAnsi="Bariol Regular"/>
          <w:b/>
        </w:rPr>
      </w:pPr>
    </w:p>
    <w:p w:rsidR="00C61C76" w:rsidRPr="006152CF" w:rsidRDefault="00C61C76" w:rsidP="00C61C76">
      <w:pPr>
        <w:rPr>
          <w:rFonts w:ascii="Bariol Regular" w:hAnsi="Bariol Regular"/>
          <w:b/>
        </w:rPr>
      </w:pPr>
      <w:r w:rsidRPr="006152CF">
        <w:rPr>
          <w:rFonts w:ascii="Bariol Regular" w:hAnsi="Bariol Regular"/>
          <w:b/>
        </w:rPr>
        <w:t>Details to include</w:t>
      </w:r>
    </w:p>
    <w:p w:rsidR="00C61C76" w:rsidRPr="006152CF" w:rsidRDefault="00C61C76" w:rsidP="00C61C76">
      <w:pPr>
        <w:pStyle w:val="ListParagraph"/>
        <w:numPr>
          <w:ilvl w:val="0"/>
          <w:numId w:val="2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Applying as RIBA member or external expert?</w:t>
      </w:r>
    </w:p>
    <w:p w:rsidR="00C61C76" w:rsidRPr="006152CF" w:rsidRDefault="00C61C76" w:rsidP="00C61C76">
      <w:pPr>
        <w:pStyle w:val="ListParagraph"/>
        <w:numPr>
          <w:ilvl w:val="0"/>
          <w:numId w:val="2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Professional memberships held</w:t>
      </w:r>
    </w:p>
    <w:p w:rsidR="00C61C76" w:rsidRPr="006152CF" w:rsidRDefault="00C61C76" w:rsidP="00C61C76">
      <w:pPr>
        <w:pStyle w:val="ListParagraph"/>
        <w:numPr>
          <w:ilvl w:val="0"/>
          <w:numId w:val="2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Preferred focus: sustainable development or ethics?</w:t>
      </w:r>
    </w:p>
    <w:p w:rsidR="00C61C76" w:rsidRPr="006152CF" w:rsidRDefault="00C61C76" w:rsidP="00C61C76">
      <w:pPr>
        <w:pStyle w:val="ListParagraph"/>
        <w:numPr>
          <w:ilvl w:val="0"/>
          <w:numId w:val="2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Interested in Chair position?</w:t>
      </w:r>
    </w:p>
    <w:p w:rsidR="00C61C76" w:rsidRPr="006152CF" w:rsidRDefault="00C61C76" w:rsidP="00C61C76">
      <w:pPr>
        <w:pStyle w:val="ListParagraph"/>
        <w:numPr>
          <w:ilvl w:val="0"/>
          <w:numId w:val="2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Experience of sustainable development or ethics work, particularly within the built environment</w:t>
      </w:r>
    </w:p>
    <w:p w:rsidR="00C61C76" w:rsidRPr="006152CF" w:rsidRDefault="00C61C76" w:rsidP="00C61C76">
      <w:pPr>
        <w:pStyle w:val="ListParagraph"/>
        <w:numPr>
          <w:ilvl w:val="0"/>
          <w:numId w:val="2"/>
        </w:numPr>
        <w:rPr>
          <w:rFonts w:ascii="Bariol Regular" w:hAnsi="Bariol Regular"/>
        </w:rPr>
      </w:pPr>
      <w:r w:rsidRPr="006152CF">
        <w:rPr>
          <w:rFonts w:ascii="Bariol Regular" w:hAnsi="Bariol Regular"/>
        </w:rPr>
        <w:t>Similar positions held (other Commissions, groups, committees etc)</w:t>
      </w:r>
    </w:p>
    <w:p w:rsidR="00C61C76" w:rsidRPr="006152CF" w:rsidRDefault="00C61C76" w:rsidP="00C61C76">
      <w:pPr>
        <w:rPr>
          <w:rFonts w:ascii="Bariol Regular" w:hAnsi="Bariol Regular"/>
        </w:rPr>
      </w:pPr>
    </w:p>
    <w:p w:rsidR="00C61C76" w:rsidRPr="006152CF" w:rsidRDefault="00C61C76" w:rsidP="00C61C76">
      <w:pPr>
        <w:rPr>
          <w:rFonts w:ascii="Bariol Regular" w:hAnsi="Bariol Regular"/>
          <w:b/>
        </w:rPr>
      </w:pPr>
      <w:r w:rsidRPr="006152CF">
        <w:rPr>
          <w:rFonts w:ascii="Bariol Regular" w:hAnsi="Bariol Regular"/>
          <w:b/>
        </w:rPr>
        <w:t>Application process</w:t>
      </w:r>
    </w:p>
    <w:p w:rsidR="00551345" w:rsidRPr="006152CF" w:rsidRDefault="00551345" w:rsidP="00C61C76">
      <w:pPr>
        <w:pStyle w:val="ListParagraph"/>
        <w:numPr>
          <w:ilvl w:val="0"/>
          <w:numId w:val="3"/>
        </w:numPr>
        <w:rPr>
          <w:rFonts w:ascii="Bariol Regular" w:hAnsi="Bariol Regular"/>
          <w:b/>
        </w:rPr>
      </w:pPr>
      <w:r w:rsidRPr="006152CF">
        <w:rPr>
          <w:rFonts w:ascii="Bariol Regular" w:hAnsi="Bariol Regular"/>
        </w:rPr>
        <w:t xml:space="preserve">Email CV and covering letter to: </w:t>
      </w:r>
      <w:r w:rsidR="00ED6324">
        <w:rPr>
          <w:rFonts w:ascii="Bariol Regular" w:hAnsi="Bariol Regular"/>
        </w:rPr>
        <w:t>ProfessionalStandards</w:t>
      </w:r>
      <w:r w:rsidRPr="006152CF">
        <w:rPr>
          <w:rFonts w:ascii="Bariol Regular" w:hAnsi="Bariol Regular"/>
        </w:rPr>
        <w:t>@riba.org</w:t>
      </w:r>
    </w:p>
    <w:p w:rsidR="00C61C76" w:rsidRPr="006152CF" w:rsidRDefault="00C61C76" w:rsidP="00C61C76">
      <w:pPr>
        <w:pStyle w:val="ListParagraph"/>
        <w:numPr>
          <w:ilvl w:val="0"/>
          <w:numId w:val="3"/>
        </w:numPr>
        <w:rPr>
          <w:rFonts w:ascii="Bariol Regular" w:hAnsi="Bariol Regular"/>
          <w:b/>
        </w:rPr>
      </w:pPr>
      <w:r w:rsidRPr="006152CF">
        <w:rPr>
          <w:rFonts w:ascii="Bariol Regular" w:hAnsi="Bariol Regular"/>
        </w:rPr>
        <w:t>Open call for ap</w:t>
      </w:r>
      <w:r w:rsidR="007C13FE">
        <w:rPr>
          <w:rFonts w:ascii="Bariol Regular" w:hAnsi="Bariol Regular"/>
        </w:rPr>
        <w:t>plications (Thursday 07 December – Wednesday 20</w:t>
      </w:r>
      <w:r w:rsidRPr="006152CF">
        <w:rPr>
          <w:rFonts w:ascii="Bariol Regular" w:hAnsi="Bariol Regular"/>
        </w:rPr>
        <w:t xml:space="preserve"> December)</w:t>
      </w:r>
    </w:p>
    <w:p w:rsidR="00551345" w:rsidRPr="006152CF" w:rsidRDefault="00551345" w:rsidP="00C61C76">
      <w:pPr>
        <w:pStyle w:val="ListParagraph"/>
        <w:numPr>
          <w:ilvl w:val="0"/>
          <w:numId w:val="3"/>
        </w:numPr>
        <w:rPr>
          <w:rFonts w:ascii="Bariol Regular" w:hAnsi="Bariol Regular"/>
          <w:b/>
        </w:rPr>
      </w:pPr>
      <w:r w:rsidRPr="006152CF">
        <w:rPr>
          <w:rFonts w:ascii="Bariol Regular" w:hAnsi="Bariol Regular"/>
        </w:rPr>
        <w:t xml:space="preserve">Applications </w:t>
      </w:r>
      <w:r w:rsidR="006152CF" w:rsidRPr="006152CF">
        <w:rPr>
          <w:rFonts w:ascii="Bariol Regular" w:hAnsi="Bariol Regular"/>
        </w:rPr>
        <w:t xml:space="preserve">will be </w:t>
      </w:r>
      <w:r w:rsidRPr="006152CF">
        <w:rPr>
          <w:rFonts w:ascii="Bariol Regular" w:hAnsi="Bariol Regular"/>
        </w:rPr>
        <w:t>considered by Carys Rowlands, Head of Professional Standards, and Lucy Carmichael, Director of Practice</w:t>
      </w:r>
      <w:r w:rsidR="007C13FE">
        <w:rPr>
          <w:rFonts w:ascii="Bariol Regular" w:hAnsi="Bariol Regular"/>
        </w:rPr>
        <w:t>. Membership of the Commission will then be formally approved by the Practice and Profession Committee.</w:t>
      </w:r>
    </w:p>
    <w:p w:rsidR="006152CF" w:rsidRPr="006152CF" w:rsidRDefault="006152CF" w:rsidP="00C61C76">
      <w:pPr>
        <w:pStyle w:val="ListParagraph"/>
        <w:numPr>
          <w:ilvl w:val="0"/>
          <w:numId w:val="3"/>
        </w:numPr>
        <w:rPr>
          <w:rFonts w:ascii="Bariol Regular" w:hAnsi="Bariol Regular"/>
          <w:b/>
        </w:rPr>
      </w:pPr>
      <w:r w:rsidRPr="006152CF">
        <w:rPr>
          <w:rFonts w:ascii="Bariol Regular" w:hAnsi="Bariol Regular"/>
        </w:rPr>
        <w:t>Applications will be assessed in light of the following key considerations:</w:t>
      </w:r>
    </w:p>
    <w:p w:rsidR="006152CF" w:rsidRPr="006152CF" w:rsidRDefault="006152CF" w:rsidP="006152CF">
      <w:pPr>
        <w:pStyle w:val="ListParagraph"/>
        <w:rPr>
          <w:rFonts w:ascii="Bariol Regular" w:hAnsi="Bariol Regular"/>
          <w:b/>
        </w:rPr>
      </w:pPr>
    </w:p>
    <w:p w:rsidR="006152CF" w:rsidRPr="006152CF" w:rsidRDefault="006152CF" w:rsidP="006152CF">
      <w:pPr>
        <w:pStyle w:val="ListParagraph"/>
        <w:numPr>
          <w:ilvl w:val="0"/>
          <w:numId w:val="5"/>
        </w:numPr>
        <w:rPr>
          <w:rFonts w:ascii="Bariol Regular" w:hAnsi="Bariol Regular"/>
          <w:i/>
        </w:rPr>
      </w:pPr>
      <w:r w:rsidRPr="006152CF">
        <w:rPr>
          <w:rFonts w:ascii="Bariol Regular" w:hAnsi="Bariol Regular"/>
          <w:i/>
        </w:rPr>
        <w:t>Experience of advising on issues of ethics or sustainable development</w:t>
      </w:r>
    </w:p>
    <w:p w:rsidR="006152CF" w:rsidRPr="006152CF" w:rsidRDefault="006152CF" w:rsidP="006152CF">
      <w:pPr>
        <w:pStyle w:val="ListParagraph"/>
        <w:numPr>
          <w:ilvl w:val="0"/>
          <w:numId w:val="5"/>
        </w:numPr>
        <w:rPr>
          <w:rFonts w:ascii="Bariol Regular" w:hAnsi="Bariol Regular"/>
          <w:i/>
        </w:rPr>
      </w:pPr>
      <w:r w:rsidRPr="006152CF">
        <w:rPr>
          <w:rFonts w:ascii="Bariol Regular" w:hAnsi="Bariol Regular"/>
          <w:i/>
        </w:rPr>
        <w:t>Experience of working with a membership body, or similar</w:t>
      </w:r>
    </w:p>
    <w:p w:rsidR="006152CF" w:rsidRPr="006152CF" w:rsidRDefault="006152CF" w:rsidP="006152CF">
      <w:pPr>
        <w:pStyle w:val="ListParagraph"/>
        <w:numPr>
          <w:ilvl w:val="0"/>
          <w:numId w:val="5"/>
        </w:numPr>
        <w:rPr>
          <w:rFonts w:ascii="Bariol Regular" w:hAnsi="Bariol Regular"/>
          <w:i/>
        </w:rPr>
      </w:pPr>
      <w:r w:rsidRPr="006152CF">
        <w:rPr>
          <w:rFonts w:ascii="Bariol Regular" w:hAnsi="Bariol Regular"/>
          <w:i/>
        </w:rPr>
        <w:t>Knowledge and experience of the built environment</w:t>
      </w:r>
    </w:p>
    <w:p w:rsidR="006152CF" w:rsidRPr="006152CF" w:rsidRDefault="006152CF" w:rsidP="006152CF">
      <w:pPr>
        <w:pStyle w:val="ListParagraph"/>
        <w:numPr>
          <w:ilvl w:val="0"/>
          <w:numId w:val="5"/>
        </w:numPr>
        <w:rPr>
          <w:rFonts w:ascii="Bariol Regular" w:hAnsi="Bariol Regular"/>
          <w:i/>
        </w:rPr>
      </w:pPr>
      <w:r w:rsidRPr="006152CF">
        <w:rPr>
          <w:rFonts w:ascii="Bariol Regular" w:hAnsi="Bariol Regular"/>
          <w:i/>
        </w:rPr>
        <w:t>Understanding of the role of the architect</w:t>
      </w:r>
    </w:p>
    <w:p w:rsidR="006152CF" w:rsidRPr="006152CF" w:rsidRDefault="006152CF" w:rsidP="006152CF">
      <w:pPr>
        <w:pStyle w:val="ListParagraph"/>
        <w:numPr>
          <w:ilvl w:val="0"/>
          <w:numId w:val="5"/>
        </w:numPr>
        <w:rPr>
          <w:rFonts w:ascii="Bariol Regular" w:hAnsi="Bariol Regular"/>
          <w:i/>
        </w:rPr>
      </w:pPr>
      <w:r w:rsidRPr="006152CF">
        <w:rPr>
          <w:rFonts w:ascii="Bariol Regular" w:hAnsi="Bariol Regular"/>
          <w:i/>
        </w:rPr>
        <w:t>Availability (time to commit to the work of the Commission)</w:t>
      </w:r>
    </w:p>
    <w:p w:rsidR="006152CF" w:rsidRDefault="006152CF" w:rsidP="006152CF">
      <w:pPr>
        <w:pStyle w:val="ListParagraph"/>
        <w:numPr>
          <w:ilvl w:val="0"/>
          <w:numId w:val="5"/>
        </w:numPr>
        <w:rPr>
          <w:rFonts w:ascii="Bariol Regular" w:hAnsi="Bariol Regular"/>
          <w:i/>
        </w:rPr>
      </w:pPr>
      <w:r w:rsidRPr="006152CF">
        <w:rPr>
          <w:rFonts w:ascii="Bariol Regular" w:hAnsi="Bariol Regular"/>
          <w:i/>
        </w:rPr>
        <w:t>Complimentary skill sets (given the small size of the Commission, it is necessary that applicants with broad and complimentary skill sets are selected to work together)</w:t>
      </w:r>
    </w:p>
    <w:p w:rsidR="006152CF" w:rsidRPr="006152CF" w:rsidRDefault="006152CF" w:rsidP="006152CF">
      <w:pPr>
        <w:pStyle w:val="ListParagraph"/>
        <w:ind w:left="1080"/>
        <w:rPr>
          <w:rFonts w:ascii="Bariol Regular" w:hAnsi="Bariol Regular"/>
          <w:i/>
        </w:rPr>
      </w:pPr>
    </w:p>
    <w:p w:rsidR="006152CF" w:rsidRPr="006152CF" w:rsidRDefault="006152CF" w:rsidP="006152CF">
      <w:pPr>
        <w:pStyle w:val="ListParagraph"/>
        <w:numPr>
          <w:ilvl w:val="0"/>
          <w:numId w:val="6"/>
        </w:numPr>
        <w:rPr>
          <w:rFonts w:ascii="Bariol Regular" w:hAnsi="Bariol Regular"/>
          <w:b/>
        </w:rPr>
      </w:pPr>
      <w:r w:rsidRPr="006152CF">
        <w:rPr>
          <w:rFonts w:ascii="Bariol Regular" w:hAnsi="Bariol Regular"/>
        </w:rPr>
        <w:t xml:space="preserve">Applicants will be informed of the outcome of their application </w:t>
      </w:r>
      <w:r w:rsidR="007C13FE">
        <w:rPr>
          <w:rFonts w:ascii="Bariol Regular" w:hAnsi="Bariol Regular"/>
        </w:rPr>
        <w:t>by 12 January 2018</w:t>
      </w:r>
      <w:r w:rsidRPr="006152CF">
        <w:rPr>
          <w:rFonts w:ascii="Bariol Regular" w:hAnsi="Bariol Regular"/>
        </w:rPr>
        <w:t xml:space="preserve"> at the latest</w:t>
      </w:r>
    </w:p>
    <w:p w:rsidR="006152CF" w:rsidRPr="006152CF" w:rsidRDefault="006152CF" w:rsidP="006152CF">
      <w:pPr>
        <w:pStyle w:val="ListParagraph"/>
        <w:numPr>
          <w:ilvl w:val="0"/>
          <w:numId w:val="6"/>
        </w:numPr>
        <w:rPr>
          <w:rFonts w:ascii="Bariol Regular" w:hAnsi="Bariol Regular"/>
          <w:b/>
        </w:rPr>
      </w:pPr>
      <w:r w:rsidRPr="006152CF">
        <w:rPr>
          <w:rFonts w:ascii="Bariol Regular" w:hAnsi="Bariol Regular"/>
        </w:rPr>
        <w:t>Membership of the Commission will be p</w:t>
      </w:r>
      <w:r w:rsidR="007C13FE">
        <w:rPr>
          <w:rFonts w:ascii="Bariol Regular" w:hAnsi="Bariol Regular"/>
        </w:rPr>
        <w:t>ublicly announced on Friday 12 January 2018</w:t>
      </w:r>
      <w:bookmarkStart w:id="0" w:name="_GoBack"/>
      <w:bookmarkEnd w:id="0"/>
    </w:p>
    <w:p w:rsidR="006152CF" w:rsidRPr="00202B24" w:rsidRDefault="006152CF" w:rsidP="006152CF">
      <w:pPr>
        <w:pStyle w:val="ListParagraph"/>
        <w:numPr>
          <w:ilvl w:val="0"/>
          <w:numId w:val="6"/>
        </w:numPr>
        <w:rPr>
          <w:rFonts w:ascii="Bariol Regular" w:hAnsi="Bariol Regular"/>
          <w:b/>
        </w:rPr>
      </w:pPr>
      <w:r>
        <w:rPr>
          <w:rFonts w:ascii="Bariol Regular" w:hAnsi="Bariol Regular"/>
        </w:rPr>
        <w:t>Membership of the Commission will be for an initial period of 12 months, with the possibility of extension</w:t>
      </w:r>
    </w:p>
    <w:p w:rsidR="00202B24" w:rsidRPr="00202B24" w:rsidRDefault="00202B24" w:rsidP="006152CF">
      <w:pPr>
        <w:pStyle w:val="ListParagraph"/>
        <w:numPr>
          <w:ilvl w:val="0"/>
          <w:numId w:val="6"/>
        </w:numPr>
        <w:rPr>
          <w:rFonts w:ascii="Bariol Regular" w:hAnsi="Bariol Regular"/>
          <w:b/>
        </w:rPr>
      </w:pPr>
      <w:r>
        <w:rPr>
          <w:rFonts w:ascii="Bariol Regular" w:hAnsi="Bariol Regular"/>
        </w:rPr>
        <w:t>If you are not selected to be part of the Commission, you may be invited to join the broader Consultative Group which will support the Commission and its work</w:t>
      </w:r>
    </w:p>
    <w:p w:rsidR="00202B24" w:rsidRDefault="00202B24" w:rsidP="00202B24">
      <w:pPr>
        <w:rPr>
          <w:rFonts w:ascii="Bariol Regular" w:hAnsi="Bariol Regular"/>
          <w:b/>
        </w:rPr>
      </w:pPr>
    </w:p>
    <w:p w:rsidR="00202B24" w:rsidRPr="00202B24" w:rsidRDefault="00202B24" w:rsidP="00202B24">
      <w:pPr>
        <w:rPr>
          <w:rFonts w:ascii="Bariol Regular" w:hAnsi="Bariol Regular"/>
          <w:b/>
        </w:rPr>
      </w:pPr>
      <w:r>
        <w:rPr>
          <w:rFonts w:ascii="Bariol Regular" w:hAnsi="Bariol Regular"/>
          <w:b/>
        </w:rPr>
        <w:t>If you have any queries, please email: carys.rowlands@riba.org</w:t>
      </w:r>
    </w:p>
    <w:sectPr w:rsidR="00202B24" w:rsidRPr="00202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518F"/>
    <w:multiLevelType w:val="hybridMultilevel"/>
    <w:tmpl w:val="4FFE18DA"/>
    <w:lvl w:ilvl="0" w:tplc="34AE5F60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C7D23"/>
    <w:multiLevelType w:val="hybridMultilevel"/>
    <w:tmpl w:val="E6665C60"/>
    <w:lvl w:ilvl="0" w:tplc="34AE5F6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5944"/>
    <w:multiLevelType w:val="hybridMultilevel"/>
    <w:tmpl w:val="ADC6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59E"/>
    <w:multiLevelType w:val="hybridMultilevel"/>
    <w:tmpl w:val="68F8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56D"/>
    <w:multiLevelType w:val="hybridMultilevel"/>
    <w:tmpl w:val="07F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4E12"/>
    <w:multiLevelType w:val="hybridMultilevel"/>
    <w:tmpl w:val="8E56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6"/>
    <w:rsid w:val="00202B24"/>
    <w:rsid w:val="00551345"/>
    <w:rsid w:val="006152CF"/>
    <w:rsid w:val="007C13FE"/>
    <w:rsid w:val="00C56881"/>
    <w:rsid w:val="00C61C76"/>
    <w:rsid w:val="00E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383"/>
  <w15:chartTrackingRefBased/>
  <w15:docId w15:val="{6C333861-C073-421F-97AE-50B4C819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Rowlands</dc:creator>
  <cp:keywords/>
  <dc:description/>
  <cp:lastModifiedBy>Carys Rowlands</cp:lastModifiedBy>
  <cp:revision>4</cp:revision>
  <dcterms:created xsi:type="dcterms:W3CDTF">2017-11-17T11:52:00Z</dcterms:created>
  <dcterms:modified xsi:type="dcterms:W3CDTF">2017-12-06T13:42:00Z</dcterms:modified>
</cp:coreProperties>
</file>